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F168C" w14:textId="5F63622D" w:rsidR="00210DAF" w:rsidRPr="000D7E8C" w:rsidRDefault="000D7E8C" w:rsidP="00E9372B">
      <w:pPr>
        <w:spacing w:after="840" w:line="240" w:lineRule="auto"/>
        <w:rPr>
          <w:rFonts w:cstheme="minorHAnsi"/>
          <w:sz w:val="28"/>
          <w:szCs w:val="28"/>
        </w:rPr>
      </w:pPr>
      <w:bookmarkStart w:id="0" w:name="_GoBack"/>
      <w:bookmarkEnd w:id="0"/>
      <w:r w:rsidRPr="00150889">
        <w:rPr>
          <w:rFonts w:cstheme="minorHAnsi"/>
          <w:b/>
          <w:bCs/>
          <w:sz w:val="28"/>
          <w:szCs w:val="28"/>
        </w:rPr>
        <w:t>EA Sensory Service</w:t>
      </w:r>
      <w:r>
        <w:rPr>
          <w:rFonts w:cstheme="minorHAnsi"/>
          <w:sz w:val="28"/>
          <w:szCs w:val="28"/>
        </w:rPr>
        <w:tab/>
      </w:r>
      <w:r>
        <w:rPr>
          <w:rFonts w:cstheme="minorHAnsi"/>
          <w:sz w:val="28"/>
          <w:szCs w:val="28"/>
        </w:rPr>
        <w:tab/>
      </w:r>
      <w:r>
        <w:rPr>
          <w:noProof/>
          <w:lang w:eastAsia="en-GB"/>
        </w:rPr>
        <w:drawing>
          <wp:inline distT="0" distB="0" distL="0" distR="0" wp14:anchorId="02BA3E41" wp14:editId="72617765">
            <wp:extent cx="1428750" cy="390525"/>
            <wp:effectExtent l="0" t="0" r="0" b="9525"/>
            <wp:docPr id="2" name="Picture 2" descr="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ucation Authority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p w14:paraId="57B42E12" w14:textId="2D33C414" w:rsidR="005B1519" w:rsidRPr="00E9372B" w:rsidRDefault="009303EA" w:rsidP="00E9372B">
      <w:pPr>
        <w:pStyle w:val="Heading1"/>
        <w:spacing w:before="0" w:after="480"/>
        <w:rPr>
          <w:rFonts w:asciiTheme="minorHAnsi" w:hAnsiTheme="minorHAnsi" w:cstheme="minorHAnsi"/>
        </w:rPr>
      </w:pPr>
      <w:r w:rsidRPr="00E9372B">
        <w:rPr>
          <w:rFonts w:asciiTheme="minorHAnsi" w:hAnsiTheme="minorHAnsi" w:cstheme="minorHAnsi"/>
        </w:rPr>
        <w:t>Face Coverings in Schools</w:t>
      </w:r>
    </w:p>
    <w:p w14:paraId="691C8187" w14:textId="77777777" w:rsidR="000D7E8C" w:rsidRDefault="005117B0" w:rsidP="00E9372B">
      <w:pPr>
        <w:spacing w:after="100" w:afterAutospacing="1" w:line="276" w:lineRule="auto"/>
        <w:rPr>
          <w:rFonts w:cstheme="minorHAnsi"/>
          <w:sz w:val="24"/>
          <w:szCs w:val="24"/>
        </w:rPr>
      </w:pPr>
      <w:r w:rsidRPr="009F20DF">
        <w:rPr>
          <w:rFonts w:cstheme="minorHAnsi"/>
          <w:sz w:val="24"/>
          <w:szCs w:val="24"/>
        </w:rPr>
        <w:t>This document is intended to provide information</w:t>
      </w:r>
      <w:r w:rsidR="00D173D7" w:rsidRPr="009F20DF">
        <w:rPr>
          <w:rFonts w:cstheme="minorHAnsi"/>
          <w:sz w:val="24"/>
          <w:szCs w:val="24"/>
        </w:rPr>
        <w:t xml:space="preserve"> and advice</w:t>
      </w:r>
      <w:r w:rsidRPr="009F20DF">
        <w:rPr>
          <w:rFonts w:cstheme="minorHAnsi"/>
          <w:sz w:val="24"/>
          <w:szCs w:val="24"/>
        </w:rPr>
        <w:t xml:space="preserve"> on the effects of wearing face coverings in schools for deaf children and young people.</w:t>
      </w:r>
      <w:r w:rsidR="000D7E8C">
        <w:rPr>
          <w:rFonts w:cstheme="minorHAnsi"/>
          <w:sz w:val="24"/>
          <w:szCs w:val="24"/>
        </w:rPr>
        <w:t xml:space="preserve">  </w:t>
      </w:r>
    </w:p>
    <w:p w14:paraId="196E2D45" w14:textId="77A0A666" w:rsidR="005117B0" w:rsidRPr="000D7E8C" w:rsidRDefault="005117B0" w:rsidP="00E9372B">
      <w:pPr>
        <w:spacing w:after="120" w:line="276" w:lineRule="auto"/>
        <w:rPr>
          <w:rFonts w:cstheme="minorHAnsi"/>
          <w:sz w:val="24"/>
          <w:szCs w:val="24"/>
        </w:rPr>
      </w:pPr>
      <w:r w:rsidRPr="009F20DF">
        <w:rPr>
          <w:rFonts w:eastAsia="Times New Roman" w:cstheme="minorHAnsi"/>
          <w:sz w:val="24"/>
          <w:szCs w:val="24"/>
        </w:rPr>
        <w:t>Whilst we are concerned about the communication challenges that face coverings present for our children and young people who are deaf</w:t>
      </w:r>
      <w:r w:rsidR="004A6EF3" w:rsidRPr="009F20DF">
        <w:rPr>
          <w:rFonts w:eastAsia="Times New Roman" w:cstheme="minorHAnsi"/>
          <w:sz w:val="24"/>
          <w:szCs w:val="24"/>
        </w:rPr>
        <w:t xml:space="preserve">, </w:t>
      </w:r>
      <w:r w:rsidRPr="009F20DF">
        <w:rPr>
          <w:rFonts w:eastAsia="Times New Roman" w:cstheme="minorHAnsi"/>
          <w:sz w:val="24"/>
          <w:szCs w:val="24"/>
        </w:rPr>
        <w:t xml:space="preserve">we also respect that people may choose or be advised to wear them for their own protection, or for the protection of others.  </w:t>
      </w:r>
    </w:p>
    <w:p w14:paraId="441D6A79" w14:textId="010D66DC" w:rsidR="005117B0" w:rsidRPr="009F20DF" w:rsidRDefault="009303EA" w:rsidP="00E9372B">
      <w:pPr>
        <w:spacing w:before="100" w:beforeAutospacing="1" w:after="100" w:afterAutospacing="1" w:line="276" w:lineRule="auto"/>
        <w:rPr>
          <w:rFonts w:cstheme="minorHAnsi"/>
          <w:sz w:val="24"/>
          <w:szCs w:val="24"/>
        </w:rPr>
      </w:pPr>
      <w:r w:rsidRPr="009F20DF">
        <w:rPr>
          <w:rFonts w:cstheme="minorHAnsi"/>
          <w:sz w:val="24"/>
          <w:szCs w:val="24"/>
        </w:rPr>
        <w:t>This advice is intended</w:t>
      </w:r>
      <w:r w:rsidR="005117B0" w:rsidRPr="009F20DF">
        <w:rPr>
          <w:rFonts w:cstheme="minorHAnsi"/>
          <w:sz w:val="24"/>
          <w:szCs w:val="24"/>
        </w:rPr>
        <w:t xml:space="preserve"> to</w:t>
      </w:r>
      <w:r w:rsidR="00571FB5" w:rsidRPr="009F20DF">
        <w:rPr>
          <w:rFonts w:cstheme="minorHAnsi"/>
          <w:sz w:val="24"/>
          <w:szCs w:val="24"/>
        </w:rPr>
        <w:t xml:space="preserve"> go some way towards</w:t>
      </w:r>
      <w:r w:rsidR="005117B0" w:rsidRPr="009F20DF">
        <w:rPr>
          <w:rFonts w:cstheme="minorHAnsi"/>
          <w:sz w:val="24"/>
          <w:szCs w:val="24"/>
        </w:rPr>
        <w:t xml:space="preserve"> mitigat</w:t>
      </w:r>
      <w:r w:rsidR="00571FB5" w:rsidRPr="009F20DF">
        <w:rPr>
          <w:rFonts w:cstheme="minorHAnsi"/>
          <w:sz w:val="24"/>
          <w:szCs w:val="24"/>
        </w:rPr>
        <w:t>ing</w:t>
      </w:r>
      <w:r w:rsidR="005117B0" w:rsidRPr="009F20DF">
        <w:rPr>
          <w:rFonts w:cstheme="minorHAnsi"/>
          <w:sz w:val="24"/>
          <w:szCs w:val="24"/>
        </w:rPr>
        <w:t xml:space="preserve"> against the challenges experienced by deaf children and young people in schools when face coverings are worn by staff and peers.</w:t>
      </w:r>
    </w:p>
    <w:p w14:paraId="58951F9E" w14:textId="77777777" w:rsidR="009F20DF" w:rsidRPr="00E9372B" w:rsidRDefault="005B1519" w:rsidP="00E9372B">
      <w:pPr>
        <w:pStyle w:val="Heading2"/>
        <w:spacing w:before="100" w:beforeAutospacing="1" w:after="100" w:afterAutospacing="1" w:line="276" w:lineRule="auto"/>
        <w:rPr>
          <w:rFonts w:asciiTheme="minorHAnsi" w:hAnsiTheme="minorHAnsi" w:cstheme="minorHAnsi"/>
          <w:sz w:val="28"/>
          <w:szCs w:val="28"/>
        </w:rPr>
      </w:pPr>
      <w:r w:rsidRPr="00E9372B">
        <w:rPr>
          <w:rStyle w:val="Heading3Char"/>
          <w:rFonts w:asciiTheme="minorHAnsi" w:eastAsiaTheme="majorEastAsia" w:hAnsiTheme="minorHAnsi" w:cstheme="minorHAnsi"/>
          <w:b/>
          <w:bCs w:val="0"/>
          <w:sz w:val="28"/>
          <w:szCs w:val="28"/>
          <w:lang w:eastAsia="en-US"/>
        </w:rPr>
        <w:t xml:space="preserve">Face </w:t>
      </w:r>
      <w:r w:rsidR="005117B0" w:rsidRPr="00E9372B">
        <w:rPr>
          <w:rStyle w:val="Heading3Char"/>
          <w:rFonts w:asciiTheme="minorHAnsi" w:eastAsiaTheme="majorEastAsia" w:hAnsiTheme="minorHAnsi" w:cstheme="minorHAnsi"/>
          <w:b/>
          <w:bCs w:val="0"/>
          <w:sz w:val="28"/>
          <w:szCs w:val="28"/>
          <w:lang w:eastAsia="en-US"/>
        </w:rPr>
        <w:t>coverings</w:t>
      </w:r>
      <w:r w:rsidRPr="00E9372B">
        <w:rPr>
          <w:rStyle w:val="Heading3Char"/>
          <w:rFonts w:asciiTheme="minorHAnsi" w:eastAsiaTheme="majorEastAsia" w:hAnsiTheme="minorHAnsi" w:cstheme="minorHAnsi"/>
          <w:b/>
          <w:bCs w:val="0"/>
          <w:sz w:val="28"/>
          <w:szCs w:val="28"/>
          <w:lang w:eastAsia="en-US"/>
        </w:rPr>
        <w:t xml:space="preserve"> are a challenge for </w:t>
      </w:r>
      <w:r w:rsidR="00E3673D" w:rsidRPr="00E9372B">
        <w:rPr>
          <w:rStyle w:val="Heading3Char"/>
          <w:rFonts w:asciiTheme="minorHAnsi" w:eastAsiaTheme="majorEastAsia" w:hAnsiTheme="minorHAnsi" w:cstheme="minorHAnsi"/>
          <w:b/>
          <w:bCs w:val="0"/>
          <w:sz w:val="28"/>
          <w:szCs w:val="28"/>
          <w:lang w:eastAsia="en-US"/>
        </w:rPr>
        <w:t>children and young people with hearing loss</w:t>
      </w:r>
      <w:r w:rsidR="005117B0" w:rsidRPr="00E9372B">
        <w:rPr>
          <w:rStyle w:val="Heading3Char"/>
          <w:rFonts w:asciiTheme="minorHAnsi" w:eastAsiaTheme="majorEastAsia" w:hAnsiTheme="minorHAnsi" w:cstheme="minorHAnsi"/>
          <w:b/>
          <w:bCs w:val="0"/>
          <w:sz w:val="28"/>
          <w:szCs w:val="28"/>
          <w:lang w:eastAsia="en-US"/>
        </w:rPr>
        <w:t>.</w:t>
      </w:r>
      <w:r w:rsidR="005117B0" w:rsidRPr="00E9372B">
        <w:rPr>
          <w:rFonts w:asciiTheme="minorHAnsi" w:hAnsiTheme="minorHAnsi" w:cstheme="minorHAnsi"/>
          <w:sz w:val="28"/>
          <w:szCs w:val="28"/>
        </w:rPr>
        <w:t xml:space="preserve"> </w:t>
      </w:r>
    </w:p>
    <w:p w14:paraId="246A0C1E" w14:textId="6334B7FE" w:rsidR="004A6EF3" w:rsidRPr="009F20DF" w:rsidRDefault="005117B0" w:rsidP="00E9372B">
      <w:pPr>
        <w:spacing w:after="120" w:line="276" w:lineRule="auto"/>
        <w:rPr>
          <w:rFonts w:eastAsia="Times New Roman" w:cstheme="minorHAnsi"/>
          <w:b/>
          <w:sz w:val="24"/>
          <w:szCs w:val="24"/>
          <w:lang w:eastAsia="en-GB"/>
        </w:rPr>
      </w:pPr>
      <w:r w:rsidRPr="009F20DF">
        <w:rPr>
          <w:rFonts w:eastAsia="Times New Roman" w:cstheme="minorHAnsi"/>
          <w:b/>
          <w:sz w:val="24"/>
          <w:szCs w:val="24"/>
          <w:lang w:eastAsia="en-GB"/>
        </w:rPr>
        <w:t>They</w:t>
      </w:r>
      <w:r w:rsidR="005B1519" w:rsidRPr="009F20DF">
        <w:rPr>
          <w:rFonts w:eastAsia="Times New Roman" w:cstheme="minorHAnsi"/>
          <w:b/>
          <w:sz w:val="24"/>
          <w:szCs w:val="24"/>
          <w:lang w:eastAsia="en-GB"/>
        </w:rPr>
        <w:t>:</w:t>
      </w:r>
    </w:p>
    <w:p w14:paraId="529748D3" w14:textId="77777777" w:rsidR="005B1519" w:rsidRPr="009F20DF" w:rsidRDefault="005B1519" w:rsidP="00E9372B">
      <w:pPr>
        <w:pStyle w:val="ListParagraph"/>
        <w:numPr>
          <w:ilvl w:val="0"/>
          <w:numId w:val="8"/>
        </w:numPr>
        <w:spacing w:after="0" w:line="276" w:lineRule="auto"/>
        <w:rPr>
          <w:rFonts w:eastAsia="Times New Roman" w:cstheme="minorHAnsi"/>
          <w:sz w:val="24"/>
          <w:szCs w:val="24"/>
        </w:rPr>
      </w:pPr>
      <w:r w:rsidRPr="009F20DF">
        <w:rPr>
          <w:rFonts w:eastAsia="Times New Roman" w:cstheme="minorHAnsi"/>
          <w:sz w:val="24"/>
          <w:szCs w:val="24"/>
        </w:rPr>
        <w:t>Obstruct access to lip-reading and gesture</w:t>
      </w:r>
    </w:p>
    <w:p w14:paraId="10D1A404" w14:textId="77777777" w:rsidR="005B1519" w:rsidRPr="009F20DF" w:rsidRDefault="005B1519" w:rsidP="00E9372B">
      <w:pPr>
        <w:pStyle w:val="ListParagraph"/>
        <w:numPr>
          <w:ilvl w:val="0"/>
          <w:numId w:val="8"/>
        </w:numPr>
        <w:spacing w:after="0" w:line="276" w:lineRule="auto"/>
        <w:rPr>
          <w:rFonts w:eastAsia="Times New Roman" w:cstheme="minorHAnsi"/>
          <w:sz w:val="24"/>
          <w:szCs w:val="24"/>
        </w:rPr>
      </w:pPr>
      <w:r w:rsidRPr="009F20DF">
        <w:rPr>
          <w:rFonts w:eastAsia="Times New Roman" w:cstheme="minorHAnsi"/>
          <w:sz w:val="24"/>
          <w:szCs w:val="24"/>
        </w:rPr>
        <w:t>Distort speech</w:t>
      </w:r>
    </w:p>
    <w:p w14:paraId="558DED5E" w14:textId="5C4C90EA" w:rsidR="005B1519" w:rsidRPr="009F20DF" w:rsidRDefault="005117B0" w:rsidP="00E9372B">
      <w:pPr>
        <w:pStyle w:val="ListParagraph"/>
        <w:numPr>
          <w:ilvl w:val="0"/>
          <w:numId w:val="8"/>
        </w:numPr>
        <w:spacing w:after="0" w:line="276" w:lineRule="auto"/>
        <w:rPr>
          <w:rFonts w:eastAsia="Times New Roman" w:cstheme="minorHAnsi"/>
          <w:sz w:val="24"/>
          <w:szCs w:val="24"/>
        </w:rPr>
      </w:pPr>
      <w:r w:rsidRPr="009F20DF">
        <w:rPr>
          <w:rFonts w:eastAsia="Times New Roman" w:cstheme="minorHAnsi"/>
          <w:sz w:val="24"/>
          <w:szCs w:val="24"/>
        </w:rPr>
        <w:t>Speech can be unintelligible</w:t>
      </w:r>
    </w:p>
    <w:p w14:paraId="0060384E" w14:textId="7A2FC409" w:rsidR="00845101" w:rsidRPr="009F20DF" w:rsidRDefault="00845101" w:rsidP="00E9372B">
      <w:pPr>
        <w:pStyle w:val="ListParagraph"/>
        <w:numPr>
          <w:ilvl w:val="0"/>
          <w:numId w:val="8"/>
        </w:numPr>
        <w:spacing w:after="0" w:line="276" w:lineRule="auto"/>
        <w:rPr>
          <w:rFonts w:eastAsia="Times New Roman" w:cstheme="minorHAnsi"/>
          <w:sz w:val="24"/>
          <w:szCs w:val="24"/>
        </w:rPr>
      </w:pPr>
      <w:r w:rsidRPr="009F20DF">
        <w:rPr>
          <w:rFonts w:eastAsia="Times New Roman" w:cstheme="minorHAnsi"/>
          <w:sz w:val="24"/>
          <w:szCs w:val="24"/>
        </w:rPr>
        <w:t>Creates feeling of isolation</w:t>
      </w:r>
    </w:p>
    <w:p w14:paraId="64A0B616" w14:textId="3D34C455" w:rsidR="00D173D7" w:rsidRPr="009F20DF" w:rsidRDefault="00D173D7" w:rsidP="00E9372B">
      <w:pPr>
        <w:spacing w:after="0" w:line="276" w:lineRule="auto"/>
        <w:rPr>
          <w:rFonts w:eastAsia="Times New Roman" w:cstheme="minorHAnsi"/>
          <w:sz w:val="24"/>
          <w:szCs w:val="24"/>
        </w:rPr>
      </w:pPr>
    </w:p>
    <w:p w14:paraId="2C5CC014" w14:textId="2D3A784B" w:rsidR="00D173D7" w:rsidRPr="009F20DF" w:rsidRDefault="00D173D7" w:rsidP="00E9372B">
      <w:pPr>
        <w:spacing w:after="0" w:line="276" w:lineRule="auto"/>
        <w:rPr>
          <w:rFonts w:eastAsia="Times New Roman" w:cstheme="minorHAnsi"/>
          <w:sz w:val="24"/>
          <w:szCs w:val="24"/>
        </w:rPr>
      </w:pPr>
      <w:r w:rsidRPr="009F20DF">
        <w:rPr>
          <w:rFonts w:eastAsia="Times New Roman" w:cstheme="minorHAnsi"/>
          <w:sz w:val="24"/>
          <w:szCs w:val="24"/>
        </w:rPr>
        <w:t>Deaf children and young people (CYP) are telling us that they are experiencing high levels of stress as a result of teachers wearing face coverings in school.  Some deaf CYP</w:t>
      </w:r>
      <w:r w:rsidR="00571FB5" w:rsidRPr="009F20DF">
        <w:rPr>
          <w:rFonts w:eastAsia="Times New Roman" w:cstheme="minorHAnsi"/>
          <w:sz w:val="24"/>
          <w:szCs w:val="24"/>
        </w:rPr>
        <w:t xml:space="preserve"> </w:t>
      </w:r>
      <w:r w:rsidRPr="009F20DF">
        <w:rPr>
          <w:rFonts w:eastAsia="Times New Roman" w:cstheme="minorHAnsi"/>
          <w:sz w:val="24"/>
          <w:szCs w:val="24"/>
        </w:rPr>
        <w:t>are also telling us that they would prefer not to attend school if face coverings are worn due to</w:t>
      </w:r>
      <w:r w:rsidR="00571FB5" w:rsidRPr="009F20DF">
        <w:rPr>
          <w:rFonts w:eastAsia="Times New Roman" w:cstheme="minorHAnsi"/>
          <w:sz w:val="24"/>
          <w:szCs w:val="24"/>
        </w:rPr>
        <w:t xml:space="preserve"> the</w:t>
      </w:r>
      <w:r w:rsidRPr="009F20DF">
        <w:rPr>
          <w:rFonts w:eastAsia="Times New Roman" w:cstheme="minorHAnsi"/>
          <w:sz w:val="24"/>
          <w:szCs w:val="24"/>
        </w:rPr>
        <w:t xml:space="preserve"> challenges in communication and feelings of isolation.</w:t>
      </w:r>
    </w:p>
    <w:p w14:paraId="40D806AA" w14:textId="77777777" w:rsidR="005B1519" w:rsidRPr="009F20DF" w:rsidRDefault="005B1519" w:rsidP="00E9372B">
      <w:pPr>
        <w:tabs>
          <w:tab w:val="left" w:pos="5925"/>
        </w:tabs>
        <w:spacing w:after="0" w:line="276" w:lineRule="auto"/>
        <w:rPr>
          <w:rFonts w:cstheme="minorHAnsi"/>
          <w:sz w:val="24"/>
          <w:szCs w:val="24"/>
        </w:rPr>
      </w:pPr>
    </w:p>
    <w:p w14:paraId="3A848797" w14:textId="79AD18E3" w:rsidR="006439D7" w:rsidRPr="00E9372B" w:rsidRDefault="005B1519" w:rsidP="00E9372B">
      <w:pPr>
        <w:pStyle w:val="Heading2"/>
        <w:spacing w:after="120" w:line="276" w:lineRule="auto"/>
        <w:rPr>
          <w:rFonts w:asciiTheme="minorHAnsi" w:hAnsiTheme="minorHAnsi" w:cstheme="minorHAnsi"/>
        </w:rPr>
      </w:pPr>
      <w:r w:rsidRPr="00E9372B">
        <w:rPr>
          <w:rFonts w:asciiTheme="minorHAnsi" w:hAnsiTheme="minorHAnsi" w:cstheme="minorHAnsi"/>
        </w:rPr>
        <w:t xml:space="preserve">Clear face </w:t>
      </w:r>
      <w:r w:rsidR="006439D7" w:rsidRPr="00E9372B">
        <w:rPr>
          <w:rFonts w:asciiTheme="minorHAnsi" w:hAnsiTheme="minorHAnsi" w:cstheme="minorHAnsi"/>
        </w:rPr>
        <w:t xml:space="preserve">coverings </w:t>
      </w:r>
    </w:p>
    <w:p w14:paraId="3FB45A42" w14:textId="45BAD936" w:rsidR="006439D7" w:rsidRPr="009F20DF" w:rsidRDefault="006439D7" w:rsidP="00E9372B">
      <w:pPr>
        <w:tabs>
          <w:tab w:val="left" w:pos="5925"/>
        </w:tabs>
        <w:spacing w:after="100" w:afterAutospacing="1" w:line="276" w:lineRule="auto"/>
        <w:rPr>
          <w:rFonts w:cstheme="minorHAnsi"/>
          <w:sz w:val="24"/>
          <w:szCs w:val="24"/>
        </w:rPr>
      </w:pPr>
      <w:r w:rsidRPr="009F20DF">
        <w:rPr>
          <w:rFonts w:cstheme="minorHAnsi"/>
          <w:sz w:val="24"/>
          <w:szCs w:val="24"/>
        </w:rPr>
        <w:t>C</w:t>
      </w:r>
      <w:r w:rsidR="005B1519" w:rsidRPr="009F20DF">
        <w:rPr>
          <w:rFonts w:cstheme="minorHAnsi"/>
          <w:sz w:val="24"/>
          <w:szCs w:val="24"/>
        </w:rPr>
        <w:t xml:space="preserve">lear </w:t>
      </w:r>
      <w:r w:rsidRPr="009F20DF">
        <w:rPr>
          <w:rFonts w:cstheme="minorHAnsi"/>
          <w:sz w:val="24"/>
          <w:szCs w:val="24"/>
        </w:rPr>
        <w:t>face coverings</w:t>
      </w:r>
      <w:r w:rsidR="005B1519" w:rsidRPr="009F20DF">
        <w:rPr>
          <w:rFonts w:cstheme="minorHAnsi"/>
          <w:sz w:val="24"/>
          <w:szCs w:val="24"/>
        </w:rPr>
        <w:t xml:space="preserve"> </w:t>
      </w:r>
      <w:r w:rsidR="009303EA" w:rsidRPr="009F20DF">
        <w:rPr>
          <w:rFonts w:cstheme="minorHAnsi"/>
          <w:sz w:val="24"/>
          <w:szCs w:val="24"/>
        </w:rPr>
        <w:t>should</w:t>
      </w:r>
      <w:r w:rsidR="005B1519" w:rsidRPr="009F20DF">
        <w:rPr>
          <w:rFonts w:cstheme="minorHAnsi"/>
          <w:sz w:val="24"/>
          <w:szCs w:val="24"/>
        </w:rPr>
        <w:t xml:space="preserve"> be explored as an alternative to fabric </w:t>
      </w:r>
      <w:r w:rsidRPr="009F20DF">
        <w:rPr>
          <w:rFonts w:cstheme="minorHAnsi"/>
          <w:sz w:val="24"/>
          <w:szCs w:val="24"/>
        </w:rPr>
        <w:t>face coverings</w:t>
      </w:r>
      <w:r w:rsidR="005B1519" w:rsidRPr="009F20DF">
        <w:rPr>
          <w:rFonts w:cstheme="minorHAnsi"/>
          <w:sz w:val="24"/>
          <w:szCs w:val="24"/>
        </w:rPr>
        <w:t xml:space="preserve">. However, whilst these may work well for some children, it should be emphasised that this </w:t>
      </w:r>
      <w:r w:rsidRPr="009F20DF">
        <w:rPr>
          <w:rFonts w:cstheme="minorHAnsi"/>
          <w:sz w:val="24"/>
          <w:szCs w:val="24"/>
        </w:rPr>
        <w:t>will</w:t>
      </w:r>
      <w:r w:rsidR="005B1519" w:rsidRPr="009F20DF">
        <w:rPr>
          <w:rFonts w:cstheme="minorHAnsi"/>
          <w:sz w:val="24"/>
          <w:szCs w:val="24"/>
        </w:rPr>
        <w:t xml:space="preserve"> </w:t>
      </w:r>
      <w:r w:rsidR="005B1519" w:rsidRPr="009F20DF">
        <w:rPr>
          <w:rFonts w:cstheme="minorHAnsi"/>
          <w:b/>
          <w:sz w:val="24"/>
          <w:szCs w:val="24"/>
        </w:rPr>
        <w:t>not</w:t>
      </w:r>
      <w:r w:rsidR="005B1519" w:rsidRPr="009F20DF">
        <w:rPr>
          <w:rFonts w:cstheme="minorHAnsi"/>
          <w:sz w:val="24"/>
          <w:szCs w:val="24"/>
        </w:rPr>
        <w:t xml:space="preserve"> be effective for all. </w:t>
      </w:r>
    </w:p>
    <w:p w14:paraId="2089F921" w14:textId="77777777" w:rsidR="006439D7" w:rsidRPr="009F20DF" w:rsidRDefault="006439D7" w:rsidP="00E9372B">
      <w:pPr>
        <w:pStyle w:val="ListParagraph"/>
        <w:numPr>
          <w:ilvl w:val="0"/>
          <w:numId w:val="9"/>
        </w:numPr>
        <w:tabs>
          <w:tab w:val="left" w:pos="5925"/>
        </w:tabs>
        <w:spacing w:after="120" w:line="276" w:lineRule="auto"/>
        <w:ind w:left="714" w:hanging="357"/>
        <w:contextualSpacing w:val="0"/>
        <w:rPr>
          <w:rFonts w:cstheme="minorHAnsi"/>
          <w:sz w:val="24"/>
          <w:szCs w:val="24"/>
        </w:rPr>
      </w:pPr>
      <w:r w:rsidRPr="009F20DF">
        <w:rPr>
          <w:rFonts w:cstheme="minorHAnsi"/>
          <w:sz w:val="24"/>
          <w:szCs w:val="24"/>
        </w:rPr>
        <w:t>All</w:t>
      </w:r>
      <w:r w:rsidR="005B1519" w:rsidRPr="009F20DF">
        <w:rPr>
          <w:rFonts w:cstheme="minorHAnsi"/>
          <w:sz w:val="24"/>
          <w:szCs w:val="24"/>
        </w:rPr>
        <w:t xml:space="preserve"> </w:t>
      </w:r>
      <w:r w:rsidRPr="009F20DF">
        <w:rPr>
          <w:rFonts w:cstheme="minorHAnsi"/>
          <w:sz w:val="24"/>
          <w:szCs w:val="24"/>
        </w:rPr>
        <w:t>face coverings</w:t>
      </w:r>
      <w:r w:rsidR="005B1519" w:rsidRPr="009F20DF">
        <w:rPr>
          <w:rFonts w:cstheme="minorHAnsi"/>
          <w:sz w:val="24"/>
          <w:szCs w:val="24"/>
        </w:rPr>
        <w:t xml:space="preserve"> and </w:t>
      </w:r>
      <w:r w:rsidRPr="009F20DF">
        <w:rPr>
          <w:rFonts w:cstheme="minorHAnsi"/>
          <w:sz w:val="24"/>
          <w:szCs w:val="24"/>
        </w:rPr>
        <w:t>visors</w:t>
      </w:r>
      <w:r w:rsidR="005B1519" w:rsidRPr="009F20DF">
        <w:rPr>
          <w:rFonts w:cstheme="minorHAnsi"/>
          <w:sz w:val="24"/>
          <w:szCs w:val="24"/>
        </w:rPr>
        <w:t xml:space="preserve"> degrade the speech quality of the speaker by muffling h</w:t>
      </w:r>
      <w:r w:rsidRPr="009F20DF">
        <w:rPr>
          <w:rFonts w:cstheme="minorHAnsi"/>
          <w:sz w:val="24"/>
          <w:szCs w:val="24"/>
        </w:rPr>
        <w:t>igh frequency speech sounds.</w:t>
      </w:r>
    </w:p>
    <w:p w14:paraId="43090C8B" w14:textId="145F8266" w:rsidR="006439D7" w:rsidRPr="009F20DF" w:rsidRDefault="006439D7" w:rsidP="00E9372B">
      <w:pPr>
        <w:pStyle w:val="ListParagraph"/>
        <w:numPr>
          <w:ilvl w:val="0"/>
          <w:numId w:val="9"/>
        </w:numPr>
        <w:tabs>
          <w:tab w:val="left" w:pos="5925"/>
        </w:tabs>
        <w:spacing w:after="0" w:line="276" w:lineRule="auto"/>
        <w:rPr>
          <w:rFonts w:cstheme="minorHAnsi"/>
          <w:sz w:val="24"/>
          <w:szCs w:val="24"/>
        </w:rPr>
      </w:pPr>
      <w:r w:rsidRPr="009F20DF">
        <w:rPr>
          <w:rFonts w:cstheme="minorHAnsi"/>
          <w:sz w:val="24"/>
          <w:szCs w:val="24"/>
        </w:rPr>
        <w:t>C</w:t>
      </w:r>
      <w:r w:rsidR="005B1519" w:rsidRPr="009F20DF">
        <w:rPr>
          <w:rFonts w:cstheme="minorHAnsi"/>
          <w:sz w:val="24"/>
          <w:szCs w:val="24"/>
        </w:rPr>
        <w:t xml:space="preserve">loth </w:t>
      </w:r>
      <w:r w:rsidRPr="009F20DF">
        <w:rPr>
          <w:rFonts w:cstheme="minorHAnsi"/>
          <w:sz w:val="24"/>
          <w:szCs w:val="24"/>
        </w:rPr>
        <w:t>face coverings</w:t>
      </w:r>
      <w:r w:rsidR="005B1519" w:rsidRPr="009F20DF">
        <w:rPr>
          <w:rFonts w:cstheme="minorHAnsi"/>
          <w:sz w:val="24"/>
          <w:szCs w:val="24"/>
        </w:rPr>
        <w:t xml:space="preserve"> muffle speech </w:t>
      </w:r>
      <w:r w:rsidR="009303EA" w:rsidRPr="009F20DF">
        <w:rPr>
          <w:rFonts w:cstheme="minorHAnsi"/>
          <w:sz w:val="24"/>
          <w:szCs w:val="24"/>
        </w:rPr>
        <w:t>and</w:t>
      </w:r>
      <w:r w:rsidR="005B1519" w:rsidRPr="009F20DF">
        <w:rPr>
          <w:rFonts w:cstheme="minorHAnsi"/>
          <w:sz w:val="24"/>
          <w:szCs w:val="24"/>
        </w:rPr>
        <w:t xml:space="preserve"> provide no visual support to communication</w:t>
      </w:r>
      <w:r w:rsidR="00D173D7" w:rsidRPr="009F20DF">
        <w:rPr>
          <w:rFonts w:cstheme="minorHAnsi"/>
          <w:sz w:val="24"/>
          <w:szCs w:val="24"/>
        </w:rPr>
        <w:t>.</w:t>
      </w:r>
      <w:r w:rsidR="005B1519" w:rsidRPr="009F20DF">
        <w:rPr>
          <w:rFonts w:cstheme="minorHAnsi"/>
          <w:sz w:val="24"/>
          <w:szCs w:val="24"/>
        </w:rPr>
        <w:t xml:space="preserve"> </w:t>
      </w:r>
    </w:p>
    <w:p w14:paraId="35E47E15" w14:textId="643D925B" w:rsidR="006439D7" w:rsidRPr="009F20DF" w:rsidRDefault="005B1519" w:rsidP="00E9372B">
      <w:pPr>
        <w:pStyle w:val="ListParagraph"/>
        <w:numPr>
          <w:ilvl w:val="0"/>
          <w:numId w:val="9"/>
        </w:numPr>
        <w:tabs>
          <w:tab w:val="left" w:pos="5925"/>
        </w:tabs>
        <w:spacing w:after="120" w:line="276" w:lineRule="auto"/>
        <w:ind w:left="714" w:hanging="357"/>
        <w:contextualSpacing w:val="0"/>
        <w:rPr>
          <w:rFonts w:cstheme="minorHAnsi"/>
          <w:sz w:val="24"/>
          <w:szCs w:val="24"/>
        </w:rPr>
      </w:pPr>
      <w:r w:rsidRPr="009F20DF">
        <w:rPr>
          <w:rFonts w:cstheme="minorHAnsi"/>
          <w:sz w:val="24"/>
          <w:szCs w:val="24"/>
        </w:rPr>
        <w:t xml:space="preserve">It can be difficult to lipread if the </w:t>
      </w:r>
      <w:r w:rsidR="006439D7" w:rsidRPr="009F20DF">
        <w:rPr>
          <w:rFonts w:cstheme="minorHAnsi"/>
          <w:sz w:val="24"/>
          <w:szCs w:val="24"/>
        </w:rPr>
        <w:t>clear face covering</w:t>
      </w:r>
      <w:r w:rsidRPr="009F20DF">
        <w:rPr>
          <w:rFonts w:cstheme="minorHAnsi"/>
          <w:sz w:val="24"/>
          <w:szCs w:val="24"/>
        </w:rPr>
        <w:t xml:space="preserve"> has fogged up or if there is light reflection. </w:t>
      </w:r>
    </w:p>
    <w:p w14:paraId="52D3A2A9" w14:textId="77777777" w:rsidR="005B1519" w:rsidRPr="009F20DF" w:rsidRDefault="006439D7" w:rsidP="00E9372B">
      <w:pPr>
        <w:pStyle w:val="ListParagraph"/>
        <w:numPr>
          <w:ilvl w:val="0"/>
          <w:numId w:val="9"/>
        </w:numPr>
        <w:tabs>
          <w:tab w:val="left" w:pos="5925"/>
        </w:tabs>
        <w:spacing w:after="0" w:line="276" w:lineRule="auto"/>
        <w:rPr>
          <w:rFonts w:cstheme="minorHAnsi"/>
          <w:sz w:val="24"/>
          <w:szCs w:val="24"/>
        </w:rPr>
      </w:pPr>
      <w:r w:rsidRPr="009F20DF">
        <w:rPr>
          <w:rFonts w:cstheme="minorHAnsi"/>
          <w:sz w:val="24"/>
          <w:szCs w:val="24"/>
        </w:rPr>
        <w:t>There</w:t>
      </w:r>
      <w:r w:rsidR="005B1519" w:rsidRPr="009F20DF">
        <w:rPr>
          <w:rFonts w:cstheme="minorHAnsi"/>
          <w:sz w:val="24"/>
          <w:szCs w:val="24"/>
        </w:rPr>
        <w:t xml:space="preserve"> is no </w:t>
      </w:r>
      <w:r w:rsidRPr="009F20DF">
        <w:rPr>
          <w:rFonts w:cstheme="minorHAnsi"/>
          <w:sz w:val="24"/>
          <w:szCs w:val="24"/>
        </w:rPr>
        <w:t>particular strategy</w:t>
      </w:r>
      <w:r w:rsidR="005B1519" w:rsidRPr="009F20DF">
        <w:rPr>
          <w:rFonts w:cstheme="minorHAnsi"/>
          <w:sz w:val="24"/>
          <w:szCs w:val="24"/>
        </w:rPr>
        <w:t xml:space="preserve"> that addresses the challenges around face </w:t>
      </w:r>
      <w:r w:rsidRPr="009F20DF">
        <w:rPr>
          <w:rFonts w:cstheme="minorHAnsi"/>
          <w:sz w:val="24"/>
          <w:szCs w:val="24"/>
        </w:rPr>
        <w:t>coverings</w:t>
      </w:r>
      <w:r w:rsidR="005B1519" w:rsidRPr="009F20DF">
        <w:rPr>
          <w:rFonts w:cstheme="minorHAnsi"/>
          <w:sz w:val="24"/>
          <w:szCs w:val="24"/>
        </w:rPr>
        <w:t xml:space="preserve"> in a way that works for all deaf children.</w:t>
      </w:r>
    </w:p>
    <w:p w14:paraId="541AFC20" w14:textId="77777777" w:rsidR="00E9372B" w:rsidRDefault="00E9372B" w:rsidP="00E9372B">
      <w:pPr>
        <w:tabs>
          <w:tab w:val="left" w:pos="5925"/>
        </w:tabs>
        <w:spacing w:after="0" w:line="276" w:lineRule="auto"/>
        <w:rPr>
          <w:rFonts w:cstheme="minorHAnsi"/>
          <w:sz w:val="24"/>
          <w:szCs w:val="24"/>
        </w:rPr>
        <w:sectPr w:rsidR="00E9372B" w:rsidSect="000D7E8C">
          <w:pgSz w:w="11906" w:h="16838"/>
          <w:pgMar w:top="567" w:right="1134" w:bottom="1134" w:left="1134" w:header="0" w:footer="0" w:gutter="0"/>
          <w:cols w:space="708"/>
          <w:docGrid w:linePitch="360"/>
        </w:sectPr>
      </w:pPr>
    </w:p>
    <w:p w14:paraId="4B15300D" w14:textId="0EA11122" w:rsidR="005B1519" w:rsidRPr="009F20DF" w:rsidRDefault="005B1519" w:rsidP="00D10765">
      <w:pPr>
        <w:tabs>
          <w:tab w:val="left" w:pos="5925"/>
        </w:tabs>
        <w:spacing w:after="100" w:afterAutospacing="1" w:line="276" w:lineRule="auto"/>
        <w:rPr>
          <w:rFonts w:cstheme="minorHAnsi"/>
          <w:sz w:val="24"/>
          <w:szCs w:val="24"/>
        </w:rPr>
      </w:pPr>
      <w:r w:rsidRPr="009F20DF">
        <w:rPr>
          <w:rFonts w:cstheme="minorHAnsi"/>
          <w:sz w:val="24"/>
          <w:szCs w:val="24"/>
        </w:rPr>
        <w:lastRenderedPageBreak/>
        <w:t>Wher</w:t>
      </w:r>
      <w:r w:rsidR="00522E08" w:rsidRPr="009F20DF">
        <w:rPr>
          <w:rFonts w:cstheme="minorHAnsi"/>
          <w:sz w:val="24"/>
          <w:szCs w:val="24"/>
        </w:rPr>
        <w:t xml:space="preserve">e face coverings are being worn or </w:t>
      </w:r>
      <w:r w:rsidRPr="009F20DF">
        <w:rPr>
          <w:rFonts w:cstheme="minorHAnsi"/>
          <w:sz w:val="24"/>
          <w:szCs w:val="24"/>
        </w:rPr>
        <w:t xml:space="preserve">are required, clear face </w:t>
      </w:r>
      <w:r w:rsidR="00D173D7" w:rsidRPr="009F20DF">
        <w:rPr>
          <w:rFonts w:cstheme="minorHAnsi"/>
          <w:sz w:val="24"/>
          <w:szCs w:val="24"/>
        </w:rPr>
        <w:t>coverings</w:t>
      </w:r>
      <w:r w:rsidRPr="009F20DF">
        <w:rPr>
          <w:rFonts w:cstheme="minorHAnsi"/>
          <w:sz w:val="24"/>
          <w:szCs w:val="24"/>
        </w:rPr>
        <w:t xml:space="preserve"> are clearly preferable to fabric or opaque masks. However, clear face </w:t>
      </w:r>
      <w:r w:rsidR="00D173D7" w:rsidRPr="009F20DF">
        <w:rPr>
          <w:rFonts w:cstheme="minorHAnsi"/>
          <w:sz w:val="24"/>
          <w:szCs w:val="24"/>
        </w:rPr>
        <w:t>coverings</w:t>
      </w:r>
      <w:r w:rsidRPr="009F20DF">
        <w:rPr>
          <w:rFonts w:cstheme="minorHAnsi"/>
          <w:sz w:val="24"/>
          <w:szCs w:val="24"/>
        </w:rPr>
        <w:t xml:space="preserve"> do not mitigate the need to take other reasonable adjustments to ensure deaf children are not disadvantaged.</w:t>
      </w:r>
    </w:p>
    <w:p w14:paraId="2A121FAB" w14:textId="1DFFC7F1" w:rsidR="004A6EF3" w:rsidRPr="009F20DF" w:rsidRDefault="004A6EF3" w:rsidP="00E9372B">
      <w:pPr>
        <w:spacing w:after="100" w:afterAutospacing="1" w:line="276" w:lineRule="auto"/>
        <w:jc w:val="both"/>
        <w:rPr>
          <w:rFonts w:eastAsia="Times New Roman" w:cstheme="minorHAnsi"/>
          <w:sz w:val="24"/>
          <w:szCs w:val="24"/>
        </w:rPr>
      </w:pPr>
      <w:r w:rsidRPr="009F20DF">
        <w:rPr>
          <w:rFonts w:eastAsia="Times New Roman" w:cstheme="minorHAnsi"/>
          <w:sz w:val="24"/>
          <w:szCs w:val="24"/>
        </w:rPr>
        <w:t xml:space="preserve">When wearing face coverings please </w:t>
      </w:r>
      <w:r w:rsidRPr="009F20DF">
        <w:rPr>
          <w:rFonts w:cstheme="minorHAnsi"/>
          <w:sz w:val="24"/>
          <w:szCs w:val="24"/>
          <w:shd w:val="clear" w:color="auto" w:fill="FFFFFF"/>
        </w:rPr>
        <w:t>be aware that your voice will be distorted and muffled.</w:t>
      </w:r>
      <w:r w:rsidRPr="009F20DF">
        <w:rPr>
          <w:rFonts w:eastAsia="Times New Roman" w:cstheme="minorHAnsi"/>
          <w:sz w:val="24"/>
          <w:szCs w:val="24"/>
        </w:rPr>
        <w:t xml:space="preserve">  </w:t>
      </w:r>
      <w:r w:rsidRPr="009F20DF">
        <w:rPr>
          <w:rFonts w:cstheme="minorHAnsi"/>
          <w:sz w:val="24"/>
          <w:szCs w:val="24"/>
          <w:shd w:val="clear" w:color="auto" w:fill="FFFFFF"/>
        </w:rPr>
        <w:t>When wearing a face covering, a talker needs to take extra care in their speech production (regardless of the level of deafness of the listener).  ‘Extra care’ includes a range of factors detailed below:</w:t>
      </w:r>
    </w:p>
    <w:p w14:paraId="40ACC2AB" w14:textId="77777777" w:rsidR="005A6745" w:rsidRPr="009F20DF" w:rsidRDefault="005B1519"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cstheme="minorHAnsi"/>
          <w:sz w:val="24"/>
          <w:szCs w:val="24"/>
        </w:rPr>
        <w:t>An increased focus on the listening environment, minimising all unnecessary background noise. Steps should be taken so that deaf children are taught in classrooms with the best possible listening conditions.</w:t>
      </w:r>
    </w:p>
    <w:p w14:paraId="3FFCEAA9"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Seat pupils who are deaf at the front of the room, ideally as close to you as socially distancing permits.</w:t>
      </w:r>
    </w:p>
    <w:p w14:paraId="2C4BC140"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Face pupils who are deaf when speaking to them.</w:t>
      </w:r>
    </w:p>
    <w:p w14:paraId="78657783"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 xml:space="preserve">Reduce the background noise as much as possible. </w:t>
      </w:r>
    </w:p>
    <w:p w14:paraId="047A4BA4"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Make sure you have the attention of the pupils who are deaf before beginning to speak.</w:t>
      </w:r>
    </w:p>
    <w:p w14:paraId="3FD2D7ED"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Talk slowly, but do not shout, over-emphasise or exaggerate your words.</w:t>
      </w:r>
    </w:p>
    <w:p w14:paraId="57214901"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Ensure only one person speaks at a time.</w:t>
      </w:r>
    </w:p>
    <w:p w14:paraId="542D5B83" w14:textId="77777777" w:rsidR="00AD204E" w:rsidRPr="009F20DF" w:rsidRDefault="00AD204E"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cstheme="minorHAnsi"/>
          <w:sz w:val="24"/>
          <w:szCs w:val="24"/>
        </w:rPr>
        <w:t xml:space="preserve">Provide vocabulary lists/key points of lesson content </w:t>
      </w:r>
      <w:r w:rsidRPr="009F20DF">
        <w:rPr>
          <w:rFonts w:cstheme="minorHAnsi"/>
          <w:b/>
          <w:sz w:val="24"/>
          <w:szCs w:val="24"/>
        </w:rPr>
        <w:t xml:space="preserve">in advance.  </w:t>
      </w:r>
      <w:r w:rsidRPr="009F20DF">
        <w:rPr>
          <w:rFonts w:cstheme="minorHAnsi"/>
          <w:sz w:val="24"/>
          <w:szCs w:val="24"/>
        </w:rPr>
        <w:t>This will allow the deaf pupil to be familiar with the language used in the lesson and aids listening and understanding.</w:t>
      </w:r>
    </w:p>
    <w:p w14:paraId="435BB416"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Allow time for processing information.</w:t>
      </w:r>
    </w:p>
    <w:p w14:paraId="390D7ACF"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Check comprehension with open questions.</w:t>
      </w:r>
    </w:p>
    <w:p w14:paraId="4196E01E"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Repeat/rephrase remarks if not understood.</w:t>
      </w:r>
    </w:p>
    <w:p w14:paraId="03709DF6"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eastAsia="Times New Roman" w:cstheme="minorHAnsi"/>
          <w:sz w:val="24"/>
          <w:szCs w:val="24"/>
          <w:lang w:eastAsia="en-GB"/>
        </w:rPr>
        <w:t>Ensure any hearing devices are being worn and are working.</w:t>
      </w:r>
    </w:p>
    <w:p w14:paraId="516A0A92" w14:textId="77777777" w:rsidR="005A6745" w:rsidRPr="009F20DF" w:rsidRDefault="005A6745" w:rsidP="00E9372B">
      <w:pPr>
        <w:pStyle w:val="ListParagraph"/>
        <w:numPr>
          <w:ilvl w:val="0"/>
          <w:numId w:val="10"/>
        </w:numPr>
        <w:tabs>
          <w:tab w:val="left" w:pos="5925"/>
        </w:tabs>
        <w:spacing w:after="120" w:line="276" w:lineRule="auto"/>
        <w:ind w:left="714" w:hanging="357"/>
        <w:contextualSpacing w:val="0"/>
        <w:rPr>
          <w:rFonts w:cstheme="minorHAnsi"/>
          <w:sz w:val="24"/>
          <w:szCs w:val="24"/>
        </w:rPr>
      </w:pPr>
      <w:r w:rsidRPr="009F20DF">
        <w:rPr>
          <w:rFonts w:cstheme="minorHAnsi"/>
          <w:sz w:val="24"/>
          <w:szCs w:val="24"/>
        </w:rPr>
        <w:t>Ensure the effective use of radio aids if a child uses this technology. Radio aids transmit the teacher’s voice directly to the child’s hearing aid or cochlear implant. Research suggests that the use of a lapel microphone can be effective in improving verbal communication when the speaker is wearing a face covering.</w:t>
      </w:r>
    </w:p>
    <w:p w14:paraId="4CEBD44D" w14:textId="2A472900" w:rsidR="005A6745" w:rsidRPr="009F20DF" w:rsidRDefault="005A6745" w:rsidP="00E9372B">
      <w:pPr>
        <w:pStyle w:val="ListParagraph"/>
        <w:tabs>
          <w:tab w:val="left" w:pos="5925"/>
        </w:tabs>
        <w:spacing w:after="120" w:line="276" w:lineRule="auto"/>
        <w:contextualSpacing w:val="0"/>
        <w:rPr>
          <w:rFonts w:cstheme="minorHAnsi"/>
          <w:sz w:val="24"/>
          <w:szCs w:val="24"/>
        </w:rPr>
      </w:pPr>
      <w:r w:rsidRPr="009F20DF">
        <w:rPr>
          <w:rFonts w:cstheme="minorHAnsi"/>
          <w:sz w:val="24"/>
          <w:szCs w:val="24"/>
        </w:rPr>
        <w:t xml:space="preserve"> Steps should be taken to ensure radio aids are cleaned when passed between the child and teacher. Cleaning should be done with care to avoid potential damage to the device.  Please click </w:t>
      </w:r>
      <w:hyperlink r:id="rId9" w:history="1"/>
      <w:r w:rsidRPr="009F20DF">
        <w:rPr>
          <w:rFonts w:cstheme="minorHAnsi"/>
          <w:sz w:val="24"/>
          <w:szCs w:val="24"/>
        </w:rPr>
        <w:t xml:space="preserve"> </w:t>
      </w:r>
      <w:r w:rsidR="004A6EF3" w:rsidRPr="009F20DF">
        <w:rPr>
          <w:rFonts w:cstheme="minorHAnsi"/>
          <w:sz w:val="24"/>
          <w:szCs w:val="24"/>
        </w:rPr>
        <w:t xml:space="preserve">  </w:t>
      </w:r>
      <w:r w:rsidRPr="009F20DF">
        <w:rPr>
          <w:rFonts w:cstheme="minorHAnsi"/>
          <w:sz w:val="24"/>
          <w:szCs w:val="24"/>
        </w:rPr>
        <w:t>for advice on cleaning devices.</w:t>
      </w:r>
    </w:p>
    <w:p w14:paraId="2D66DBA3" w14:textId="70B9BC11" w:rsidR="00FB193C" w:rsidRPr="00D10765" w:rsidRDefault="005A6745" w:rsidP="00D10765">
      <w:pPr>
        <w:pStyle w:val="ListParagraph"/>
        <w:numPr>
          <w:ilvl w:val="0"/>
          <w:numId w:val="10"/>
        </w:numPr>
        <w:tabs>
          <w:tab w:val="left" w:pos="5925"/>
        </w:tabs>
        <w:spacing w:after="360" w:line="276" w:lineRule="auto"/>
        <w:ind w:left="714" w:hanging="357"/>
        <w:contextualSpacing w:val="0"/>
        <w:rPr>
          <w:rFonts w:cstheme="minorHAnsi"/>
          <w:sz w:val="24"/>
          <w:szCs w:val="24"/>
        </w:rPr>
      </w:pPr>
      <w:r w:rsidRPr="009F20DF">
        <w:rPr>
          <w:rFonts w:eastAsia="Times New Roman" w:cstheme="minorHAnsi"/>
          <w:sz w:val="24"/>
          <w:szCs w:val="24"/>
          <w:lang w:eastAsia="en-GB"/>
        </w:rPr>
        <w:t>If feasible, consider live captioning, so that what you say is displayed on the board/screen.</w:t>
      </w:r>
      <w:r w:rsidR="00D173D7" w:rsidRPr="009F20DF">
        <w:rPr>
          <w:rFonts w:eastAsia="Times New Roman" w:cstheme="minorHAnsi"/>
          <w:sz w:val="24"/>
          <w:szCs w:val="24"/>
          <w:lang w:eastAsia="en-GB"/>
        </w:rPr>
        <w:t xml:space="preserve">  Teachers of the Deaf can provide advice on this.</w:t>
      </w:r>
    </w:p>
    <w:p w14:paraId="4AB528AA" w14:textId="156E717F" w:rsidR="00A93192" w:rsidRDefault="00A93192" w:rsidP="00E9372B">
      <w:pPr>
        <w:spacing w:after="100" w:afterAutospacing="1" w:line="276" w:lineRule="auto"/>
        <w:rPr>
          <w:rFonts w:cstheme="minorHAnsi"/>
          <w:sz w:val="24"/>
          <w:szCs w:val="24"/>
        </w:rPr>
      </w:pPr>
      <w:r w:rsidRPr="009F20DF">
        <w:rPr>
          <w:rFonts w:cstheme="minorHAnsi"/>
          <w:sz w:val="24"/>
          <w:szCs w:val="24"/>
        </w:rPr>
        <w:t xml:space="preserve">Given the fact there is no perfect solution, education settings should carry out individual assessments to consider the impact on </w:t>
      </w:r>
      <w:r w:rsidR="00D173D7" w:rsidRPr="009F20DF">
        <w:rPr>
          <w:rFonts w:cstheme="minorHAnsi"/>
          <w:sz w:val="24"/>
          <w:szCs w:val="24"/>
        </w:rPr>
        <w:t>a</w:t>
      </w:r>
      <w:r w:rsidRPr="009F20DF">
        <w:rPr>
          <w:rFonts w:cstheme="minorHAnsi"/>
          <w:sz w:val="24"/>
          <w:szCs w:val="24"/>
        </w:rPr>
        <w:t xml:space="preserve"> deaf child of any decision to wear face coverings in the </w:t>
      </w:r>
      <w:r w:rsidRPr="009F20DF">
        <w:rPr>
          <w:rFonts w:cstheme="minorHAnsi"/>
          <w:sz w:val="24"/>
          <w:szCs w:val="24"/>
        </w:rPr>
        <w:lastRenderedPageBreak/>
        <w:t xml:space="preserve">classroom. This should include an assessment of the difficulties that a face covering introduces for a child’s understanding of speech and/or ability to communicate. </w:t>
      </w:r>
    </w:p>
    <w:p w14:paraId="71CB5C6D" w14:textId="77777777" w:rsidR="00F52B39" w:rsidRDefault="009303EA" w:rsidP="00E9372B">
      <w:pPr>
        <w:pStyle w:val="Default"/>
        <w:spacing w:after="100" w:afterAutospacing="1" w:line="276" w:lineRule="auto"/>
        <w:rPr>
          <w:rFonts w:asciiTheme="minorHAnsi" w:hAnsiTheme="minorHAnsi" w:cstheme="minorHAnsi"/>
        </w:rPr>
      </w:pPr>
      <w:r w:rsidRPr="009F20DF">
        <w:rPr>
          <w:rFonts w:asciiTheme="minorHAnsi" w:hAnsiTheme="minorHAnsi" w:cstheme="minorHAnsi"/>
        </w:rPr>
        <w:t>Qualified Teachers of the Deaf have a key role to play in advising on reasonable adjustments and mitigating steps</w:t>
      </w:r>
      <w:r w:rsidR="00A93192" w:rsidRPr="009F20DF">
        <w:rPr>
          <w:rFonts w:asciiTheme="minorHAnsi" w:hAnsiTheme="minorHAnsi" w:cstheme="minorHAnsi"/>
        </w:rPr>
        <w:t>. T</w:t>
      </w:r>
      <w:r w:rsidRPr="009F20DF">
        <w:rPr>
          <w:rFonts w:asciiTheme="minorHAnsi" w:hAnsiTheme="minorHAnsi" w:cstheme="minorHAnsi"/>
        </w:rPr>
        <w:t xml:space="preserve">hey should be involved in any </w:t>
      </w:r>
      <w:r w:rsidR="00A93192" w:rsidRPr="009F20DF">
        <w:rPr>
          <w:rFonts w:asciiTheme="minorHAnsi" w:hAnsiTheme="minorHAnsi" w:cstheme="minorHAnsi"/>
        </w:rPr>
        <w:t>plans when assessing the need for mitigating steps for individual deaf CYP</w:t>
      </w:r>
      <w:r w:rsidRPr="009F20DF">
        <w:rPr>
          <w:rFonts w:asciiTheme="minorHAnsi" w:hAnsiTheme="minorHAnsi" w:cstheme="minorHAnsi"/>
        </w:rPr>
        <w:t xml:space="preserve">. </w:t>
      </w:r>
    </w:p>
    <w:p w14:paraId="2941AF46" w14:textId="002DA2CE" w:rsidR="00D173D7" w:rsidRPr="00F52B39" w:rsidRDefault="004A6EF3" w:rsidP="00D10765">
      <w:pPr>
        <w:pStyle w:val="Default"/>
        <w:spacing w:after="1200" w:line="276" w:lineRule="auto"/>
        <w:rPr>
          <w:rFonts w:asciiTheme="minorHAnsi" w:hAnsiTheme="minorHAnsi" w:cstheme="minorHAnsi"/>
        </w:rPr>
      </w:pPr>
      <w:r w:rsidRPr="009F20DF">
        <w:rPr>
          <w:rFonts w:asciiTheme="minorHAnsi" w:eastAsia="Times New Roman" w:hAnsiTheme="minorHAnsi" w:cstheme="minorHAnsi"/>
          <w:lang w:eastAsia="en-GB"/>
        </w:rPr>
        <w:t>Please be also be mindful of the social implications.  Talk to any children and young people who are deaf about what they feel would support them whilst mask wearing is required / prevalent.</w:t>
      </w:r>
    </w:p>
    <w:p w14:paraId="0B8EACFE" w14:textId="57EDC939" w:rsidR="00522E08" w:rsidRPr="009F20DF" w:rsidRDefault="00522E08" w:rsidP="00E9372B">
      <w:pPr>
        <w:spacing w:after="0" w:line="276" w:lineRule="auto"/>
        <w:rPr>
          <w:rFonts w:eastAsia="Times New Roman" w:cstheme="minorHAnsi"/>
          <w:sz w:val="24"/>
          <w:szCs w:val="24"/>
        </w:rPr>
      </w:pPr>
      <w:r w:rsidRPr="009F20DF">
        <w:rPr>
          <w:rFonts w:eastAsia="Times New Roman" w:cstheme="minorHAnsi"/>
          <w:sz w:val="24"/>
          <w:szCs w:val="24"/>
        </w:rPr>
        <w:t>Sources used in this document:</w:t>
      </w:r>
    </w:p>
    <w:p w14:paraId="7B8F52A1" w14:textId="77777777" w:rsidR="00522E08" w:rsidRPr="009F20DF" w:rsidRDefault="00522E08" w:rsidP="00E9372B">
      <w:pPr>
        <w:spacing w:after="0" w:line="276" w:lineRule="auto"/>
        <w:rPr>
          <w:rFonts w:eastAsia="Times New Roman" w:cstheme="minorHAnsi"/>
          <w:sz w:val="24"/>
          <w:szCs w:val="24"/>
        </w:rPr>
      </w:pPr>
      <w:r w:rsidRPr="009F20DF">
        <w:rPr>
          <w:rFonts w:eastAsia="Times New Roman" w:cstheme="minorHAnsi"/>
          <w:sz w:val="24"/>
          <w:szCs w:val="24"/>
        </w:rPr>
        <w:t>British Association of Teachers of the Deaf</w:t>
      </w:r>
    </w:p>
    <w:p w14:paraId="224ABACB" w14:textId="7B9B64F9" w:rsidR="00F52B39" w:rsidRPr="00D10765" w:rsidRDefault="00522E08" w:rsidP="00D10765">
      <w:pPr>
        <w:spacing w:after="1440" w:line="276" w:lineRule="auto"/>
        <w:rPr>
          <w:rFonts w:eastAsia="Times New Roman" w:cstheme="minorHAnsi"/>
          <w:sz w:val="24"/>
          <w:szCs w:val="24"/>
        </w:rPr>
      </w:pPr>
      <w:r w:rsidRPr="009F20DF">
        <w:rPr>
          <w:rFonts w:eastAsia="Times New Roman" w:cstheme="minorHAnsi"/>
          <w:sz w:val="24"/>
          <w:szCs w:val="24"/>
        </w:rPr>
        <w:t>National Deaf Children’s Society</w:t>
      </w:r>
    </w:p>
    <w:p w14:paraId="11C3BA4F" w14:textId="12A6C11A" w:rsidR="00F52B39" w:rsidRPr="00F52B39" w:rsidRDefault="00F52B39" w:rsidP="00E9372B">
      <w:pPr>
        <w:spacing w:after="240" w:line="276" w:lineRule="auto"/>
        <w:rPr>
          <w:rFonts w:eastAsia="Times New Roman" w:cstheme="minorHAnsi"/>
          <w:sz w:val="24"/>
          <w:szCs w:val="24"/>
        </w:rPr>
      </w:pPr>
      <w:r w:rsidRPr="009303EA">
        <w:rPr>
          <w:bCs/>
          <w:sz w:val="24"/>
          <w:szCs w:val="24"/>
        </w:rPr>
        <w:t xml:space="preserve">For further advice please contact the Sensory Service via phone:  028 25 661 258 or email:  </w:t>
      </w:r>
      <w:r w:rsidRPr="009303EA">
        <w:rPr>
          <w:bCs/>
          <w:color w:val="0563C1"/>
          <w:sz w:val="24"/>
          <w:szCs w:val="24"/>
          <w:u w:val="single" w:color="0563C1"/>
        </w:rPr>
        <w:t>sensoryservice@eani.org.uk</w:t>
      </w:r>
      <w:r w:rsidRPr="009303EA">
        <w:rPr>
          <w:bCs/>
          <w:sz w:val="24"/>
          <w:szCs w:val="24"/>
        </w:rPr>
        <w:t xml:space="preserve"> </w:t>
      </w:r>
    </w:p>
    <w:p w14:paraId="742C2D30" w14:textId="4E7E3D03" w:rsidR="005B1519" w:rsidRPr="009F20DF" w:rsidRDefault="005B1519" w:rsidP="00E9372B">
      <w:pPr>
        <w:spacing w:after="240" w:line="276" w:lineRule="auto"/>
        <w:rPr>
          <w:rFonts w:eastAsia="Times New Roman" w:cstheme="minorHAnsi"/>
          <w:i/>
          <w:sz w:val="24"/>
          <w:szCs w:val="24"/>
        </w:rPr>
      </w:pPr>
    </w:p>
    <w:sectPr w:rsidR="005B1519" w:rsidRPr="009F20DF" w:rsidSect="00E9372B">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8E552" w14:textId="77777777" w:rsidR="0008312C" w:rsidRDefault="0008312C" w:rsidP="0054771E">
      <w:pPr>
        <w:spacing w:after="0" w:line="240" w:lineRule="auto"/>
      </w:pPr>
      <w:r>
        <w:separator/>
      </w:r>
    </w:p>
  </w:endnote>
  <w:endnote w:type="continuationSeparator" w:id="0">
    <w:p w14:paraId="2F5B4675" w14:textId="77777777" w:rsidR="0008312C" w:rsidRDefault="0008312C" w:rsidP="0054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077D4" w14:textId="77777777" w:rsidR="0008312C" w:rsidRDefault="0008312C" w:rsidP="0054771E">
      <w:pPr>
        <w:spacing w:after="0" w:line="240" w:lineRule="auto"/>
      </w:pPr>
      <w:r>
        <w:separator/>
      </w:r>
    </w:p>
  </w:footnote>
  <w:footnote w:type="continuationSeparator" w:id="0">
    <w:p w14:paraId="3C61EC47" w14:textId="77777777" w:rsidR="0008312C" w:rsidRDefault="0008312C" w:rsidP="0054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669"/>
    <w:multiLevelType w:val="hybridMultilevel"/>
    <w:tmpl w:val="663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C4167"/>
    <w:multiLevelType w:val="hybridMultilevel"/>
    <w:tmpl w:val="7760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B353A"/>
    <w:multiLevelType w:val="hybridMultilevel"/>
    <w:tmpl w:val="75F6FD18"/>
    <w:lvl w:ilvl="0" w:tplc="4D5AE30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25D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5034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0DF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101B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8C8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8664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0441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4E2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E4392B"/>
    <w:multiLevelType w:val="hybridMultilevel"/>
    <w:tmpl w:val="E94E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70AC7"/>
    <w:multiLevelType w:val="hybridMultilevel"/>
    <w:tmpl w:val="5D747F8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4AFA15E0"/>
    <w:multiLevelType w:val="hybridMultilevel"/>
    <w:tmpl w:val="B04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C4B35"/>
    <w:multiLevelType w:val="hybridMultilevel"/>
    <w:tmpl w:val="AAA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D7A54"/>
    <w:multiLevelType w:val="hybridMultilevel"/>
    <w:tmpl w:val="818EB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5F2653"/>
    <w:multiLevelType w:val="hybridMultilevel"/>
    <w:tmpl w:val="5A8E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B3812"/>
    <w:multiLevelType w:val="hybridMultilevel"/>
    <w:tmpl w:val="AC8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062CA"/>
    <w:multiLevelType w:val="multilevel"/>
    <w:tmpl w:val="661A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1"/>
  </w:num>
  <w:num w:numId="5">
    <w:abstractNumId w:val="2"/>
  </w:num>
  <w:num w:numId="6">
    <w:abstractNumId w:val="5"/>
  </w:num>
  <w:num w:numId="7">
    <w:abstractNumId w:val="4"/>
  </w:num>
  <w:num w:numId="8">
    <w:abstractNumId w:val="3"/>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AF"/>
    <w:rsid w:val="00033E88"/>
    <w:rsid w:val="0008312C"/>
    <w:rsid w:val="000D7E8C"/>
    <w:rsid w:val="00134D5A"/>
    <w:rsid w:val="00150889"/>
    <w:rsid w:val="001B749E"/>
    <w:rsid w:val="001D355F"/>
    <w:rsid w:val="00206FC8"/>
    <w:rsid w:val="00210DAF"/>
    <w:rsid w:val="002945D9"/>
    <w:rsid w:val="002D474E"/>
    <w:rsid w:val="00316ED3"/>
    <w:rsid w:val="004118E6"/>
    <w:rsid w:val="004A6EF3"/>
    <w:rsid w:val="004E2B3B"/>
    <w:rsid w:val="004F4CB0"/>
    <w:rsid w:val="005117B0"/>
    <w:rsid w:val="00522E08"/>
    <w:rsid w:val="0054771E"/>
    <w:rsid w:val="00571FB5"/>
    <w:rsid w:val="00586F5B"/>
    <w:rsid w:val="005A6745"/>
    <w:rsid w:val="005B1519"/>
    <w:rsid w:val="006135BD"/>
    <w:rsid w:val="0062152D"/>
    <w:rsid w:val="00636F65"/>
    <w:rsid w:val="006439D7"/>
    <w:rsid w:val="006B4CB7"/>
    <w:rsid w:val="006D5709"/>
    <w:rsid w:val="007423A5"/>
    <w:rsid w:val="00811374"/>
    <w:rsid w:val="00834050"/>
    <w:rsid w:val="00845101"/>
    <w:rsid w:val="0085550D"/>
    <w:rsid w:val="009303EA"/>
    <w:rsid w:val="0093190E"/>
    <w:rsid w:val="009659D3"/>
    <w:rsid w:val="009F20DF"/>
    <w:rsid w:val="00A05F18"/>
    <w:rsid w:val="00A14745"/>
    <w:rsid w:val="00A93192"/>
    <w:rsid w:val="00A93746"/>
    <w:rsid w:val="00AB090E"/>
    <w:rsid w:val="00AD204E"/>
    <w:rsid w:val="00AE0D7F"/>
    <w:rsid w:val="00B33999"/>
    <w:rsid w:val="00BB7905"/>
    <w:rsid w:val="00C03232"/>
    <w:rsid w:val="00C52A72"/>
    <w:rsid w:val="00CA7ECA"/>
    <w:rsid w:val="00D10765"/>
    <w:rsid w:val="00D173D7"/>
    <w:rsid w:val="00E045E3"/>
    <w:rsid w:val="00E3673D"/>
    <w:rsid w:val="00E9372B"/>
    <w:rsid w:val="00F0287E"/>
    <w:rsid w:val="00F52B39"/>
    <w:rsid w:val="00F60739"/>
    <w:rsid w:val="00F75D04"/>
    <w:rsid w:val="00FB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4914C"/>
  <w15:chartTrackingRefBased/>
  <w15:docId w15:val="{68B18F14-4560-408F-8705-EAA31B7F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7E8C"/>
    <w:pPr>
      <w:keepNext/>
      <w:keepLines/>
      <w:spacing w:before="240" w:after="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0D7E8C"/>
    <w:pPr>
      <w:keepNext/>
      <w:keepLines/>
      <w:spacing w:before="40" w:after="0"/>
      <w:outlineLvl w:val="1"/>
    </w:pPr>
    <w:rPr>
      <w:rFonts w:asciiTheme="majorHAnsi" w:eastAsiaTheme="majorEastAsia" w:hAnsiTheme="majorHAnsi" w:cstheme="majorBidi"/>
      <w:b/>
      <w:sz w:val="36"/>
      <w:szCs w:val="26"/>
    </w:rPr>
  </w:style>
  <w:style w:type="paragraph" w:styleId="Heading3">
    <w:name w:val="heading 3"/>
    <w:basedOn w:val="Normal"/>
    <w:link w:val="Heading3Char"/>
    <w:uiPriority w:val="9"/>
    <w:qFormat/>
    <w:rsid w:val="009F20DF"/>
    <w:pPr>
      <w:spacing w:before="100" w:beforeAutospacing="1" w:after="100" w:afterAutospacing="1" w:line="240" w:lineRule="auto"/>
      <w:outlineLvl w:val="2"/>
    </w:pPr>
    <w:rPr>
      <w:rFonts w:ascii="Calibri" w:eastAsia="Times New Roman" w:hAnsi="Calibri" w:cs="Times New Roman"/>
      <w:b/>
      <w:bCs/>
      <w:sz w:val="32"/>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DA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F20DF"/>
    <w:rPr>
      <w:rFonts w:ascii="Calibri" w:eastAsia="Times New Roman" w:hAnsi="Calibri" w:cs="Times New Roman"/>
      <w:b/>
      <w:bCs/>
      <w:sz w:val="32"/>
      <w:szCs w:val="27"/>
      <w:lang w:eastAsia="en-GB"/>
    </w:rPr>
  </w:style>
  <w:style w:type="paragraph" w:styleId="NormalWeb">
    <w:name w:val="Normal (Web)"/>
    <w:basedOn w:val="Normal"/>
    <w:uiPriority w:val="99"/>
    <w:semiHidden/>
    <w:unhideWhenUsed/>
    <w:rsid w:val="006B4C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AE0D7F"/>
    <w:pPr>
      <w:ind w:left="720"/>
      <w:contextualSpacing/>
    </w:pPr>
  </w:style>
  <w:style w:type="paragraph" w:styleId="Header">
    <w:name w:val="header"/>
    <w:basedOn w:val="Normal"/>
    <w:link w:val="HeaderChar"/>
    <w:uiPriority w:val="99"/>
    <w:unhideWhenUsed/>
    <w:rsid w:val="0054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71E"/>
  </w:style>
  <w:style w:type="paragraph" w:styleId="Footer">
    <w:name w:val="footer"/>
    <w:basedOn w:val="Normal"/>
    <w:link w:val="FooterChar"/>
    <w:uiPriority w:val="99"/>
    <w:unhideWhenUsed/>
    <w:rsid w:val="0054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71E"/>
  </w:style>
  <w:style w:type="character" w:styleId="Hyperlink">
    <w:name w:val="Hyperlink"/>
    <w:basedOn w:val="DefaultParagraphFont"/>
    <w:uiPriority w:val="99"/>
    <w:semiHidden/>
    <w:rsid w:val="00A14745"/>
    <w:rPr>
      <w:color w:val="0000FF"/>
      <w:u w:val="single"/>
    </w:rPr>
  </w:style>
  <w:style w:type="character" w:customStyle="1" w:styleId="ListParagraphChar">
    <w:name w:val="List Paragraph Char"/>
    <w:basedOn w:val="DefaultParagraphFont"/>
    <w:link w:val="ListParagraph"/>
    <w:uiPriority w:val="34"/>
    <w:locked/>
    <w:rsid w:val="00A14745"/>
  </w:style>
  <w:style w:type="character" w:styleId="FollowedHyperlink">
    <w:name w:val="FollowedHyperlink"/>
    <w:basedOn w:val="DefaultParagraphFont"/>
    <w:uiPriority w:val="99"/>
    <w:semiHidden/>
    <w:unhideWhenUsed/>
    <w:rsid w:val="00A14745"/>
    <w:rPr>
      <w:color w:val="954F72" w:themeColor="followedHyperlink"/>
      <w:u w:val="single"/>
    </w:rPr>
  </w:style>
  <w:style w:type="table" w:styleId="TableGrid">
    <w:name w:val="Table Grid"/>
    <w:basedOn w:val="TableNormal"/>
    <w:uiPriority w:val="39"/>
    <w:rsid w:val="00D1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173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73D7"/>
    <w:rPr>
      <w:rFonts w:ascii="Calibri" w:hAnsi="Calibri"/>
      <w:szCs w:val="21"/>
    </w:rPr>
  </w:style>
  <w:style w:type="character" w:customStyle="1" w:styleId="Heading1Char">
    <w:name w:val="Heading 1 Char"/>
    <w:basedOn w:val="DefaultParagraphFont"/>
    <w:link w:val="Heading1"/>
    <w:uiPriority w:val="9"/>
    <w:rsid w:val="000D7E8C"/>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0D7E8C"/>
    <w:rPr>
      <w:rFonts w:asciiTheme="majorHAnsi" w:eastAsiaTheme="majorEastAsia" w:hAnsiTheme="majorHAnsi" w:cstheme="majorBidi"/>
      <w:b/>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7804">
      <w:bodyDiv w:val="1"/>
      <w:marLeft w:val="0"/>
      <w:marRight w:val="0"/>
      <w:marTop w:val="0"/>
      <w:marBottom w:val="0"/>
      <w:divBdr>
        <w:top w:val="none" w:sz="0" w:space="0" w:color="auto"/>
        <w:left w:val="none" w:sz="0" w:space="0" w:color="auto"/>
        <w:bottom w:val="none" w:sz="0" w:space="0" w:color="auto"/>
        <w:right w:val="none" w:sz="0" w:space="0" w:color="auto"/>
      </w:divBdr>
    </w:div>
    <w:div w:id="14836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4B266.7EAB9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ni.org.uk/sites/default/files/2020-08/Disinfecting%20Radio%20aids-%20Guidance%20for%20schools.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Advice for face coverings in schools for Deaf Children and Young People</vt:lpstr>
    </vt:vector>
  </TitlesOfParts>
  <Company>EANI</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face coverings in schools for Deaf Children and Young People</dc:title>
  <dc:subject>Face Coverings and Deaf Children</dc:subject>
  <dc:creator>Sensory Service</dc:creator>
  <cp:keywords>Face Coverings, lip reading, deaf children, accessibility</cp:keywords>
  <dc:description/>
  <cp:lastModifiedBy>Deborah Hutchinson</cp:lastModifiedBy>
  <cp:revision>5</cp:revision>
  <cp:lastPrinted>2021-01-08T14:59:00Z</cp:lastPrinted>
  <dcterms:created xsi:type="dcterms:W3CDTF">2021-03-19T14:41:00Z</dcterms:created>
  <dcterms:modified xsi:type="dcterms:W3CDTF">2021-06-29T18:28:00Z</dcterms:modified>
  <cp:category>Face Coverings and Deaf Children</cp:category>
</cp:coreProperties>
</file>