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C9553" w14:textId="495398B8" w:rsidR="009F47D5" w:rsidRDefault="009F47D5" w:rsidP="006C0C1C">
      <w:pPr>
        <w:pStyle w:val="Heading1"/>
        <w:spacing w:before="0" w:after="100" w:afterAutospacing="1"/>
        <w:ind w:hanging="284"/>
      </w:pPr>
      <w:bookmarkStart w:id="0" w:name="_GoBack"/>
      <w:bookmarkEnd w:id="0"/>
      <w:r w:rsidRPr="00B279FD">
        <w:rPr>
          <w:rFonts w:asciiTheme="minorHAnsi" w:hAnsiTheme="minorHAnsi" w:cstheme="minorHAnsi"/>
          <w:sz w:val="28"/>
          <w:szCs w:val="28"/>
        </w:rPr>
        <w:t>EA Sensory Service</w:t>
      </w:r>
      <w:r w:rsidR="007A7B72">
        <w:rPr>
          <w:sz w:val="28"/>
          <w:szCs w:val="28"/>
        </w:rPr>
        <w:tab/>
      </w:r>
      <w:r w:rsidR="007A7B72">
        <w:rPr>
          <w:sz w:val="28"/>
          <w:szCs w:val="28"/>
        </w:rPr>
        <w:tab/>
      </w:r>
      <w:r w:rsidRPr="004A6EF3">
        <w:rPr>
          <w:noProof/>
          <w:lang w:eastAsia="en-GB"/>
        </w:rPr>
        <w:drawing>
          <wp:inline distT="0" distB="0" distL="0" distR="0" wp14:anchorId="51CA0DA1" wp14:editId="4F79C72F">
            <wp:extent cx="1542553" cy="429370"/>
            <wp:effectExtent l="0" t="0" r="635" b="8890"/>
            <wp:docPr id="200" name="Picture 200" title="Education Authority Logo"/>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7">
                      <a:extLst>
                        <a:ext uri="{28A0092B-C50C-407E-A947-70E740481C1C}">
                          <a14:useLocalDpi xmlns:a14="http://schemas.microsoft.com/office/drawing/2010/main" val="0"/>
                        </a:ext>
                      </a:extLst>
                    </a:blip>
                    <a:stretch>
                      <a:fillRect/>
                    </a:stretch>
                  </pic:blipFill>
                  <pic:spPr>
                    <a:xfrm>
                      <a:off x="0" y="0"/>
                      <a:ext cx="1550150" cy="431485"/>
                    </a:xfrm>
                    <a:prstGeom prst="rect">
                      <a:avLst/>
                    </a:prstGeom>
                  </pic:spPr>
                </pic:pic>
              </a:graphicData>
            </a:graphic>
          </wp:inline>
        </w:drawing>
      </w:r>
    </w:p>
    <w:p w14:paraId="21FB1355" w14:textId="65391F18" w:rsidR="007A7B72" w:rsidRPr="00B279FD" w:rsidRDefault="007A7B72" w:rsidP="006C0C1C">
      <w:pPr>
        <w:pStyle w:val="Heading1"/>
        <w:spacing w:before="0" w:after="60"/>
        <w:ind w:hanging="284"/>
        <w:rPr>
          <w:rFonts w:asciiTheme="minorHAnsi" w:hAnsiTheme="minorHAnsi" w:cstheme="minorHAnsi"/>
        </w:rPr>
      </w:pPr>
      <w:r w:rsidRPr="00B279FD">
        <w:rPr>
          <w:rFonts w:asciiTheme="minorHAnsi" w:hAnsiTheme="minorHAnsi" w:cstheme="minorHAnsi"/>
        </w:rPr>
        <w:t>Appendix 3: Examples of Speech to Text apps or live transcription apps</w:t>
      </w:r>
      <w:r w:rsidR="00B279FD" w:rsidRPr="00B279FD">
        <w:rPr>
          <w:rFonts w:asciiTheme="minorHAnsi" w:hAnsiTheme="minorHAnsi" w:cstheme="minorHAnsi"/>
        </w:rPr>
        <w:t>*</w:t>
      </w:r>
    </w:p>
    <w:p w14:paraId="2ACF1F21" w14:textId="77777777" w:rsidR="00B279FD" w:rsidRPr="00B279FD" w:rsidRDefault="00B279FD" w:rsidP="00350B0C">
      <w:pPr>
        <w:numPr>
          <w:ilvl w:val="0"/>
          <w:numId w:val="10"/>
        </w:numPr>
        <w:spacing w:after="0" w:line="276" w:lineRule="auto"/>
        <w:ind w:left="0" w:hanging="284"/>
        <w:rPr>
          <w:rFonts w:cstheme="minorHAnsi"/>
          <w:szCs w:val="24"/>
        </w:rPr>
      </w:pPr>
      <w:r w:rsidRPr="00B279FD">
        <w:rPr>
          <w:rFonts w:cstheme="minorHAnsi"/>
          <w:szCs w:val="24"/>
        </w:rPr>
        <w:t>The Education Authority Sensory Service is not responsible for the content of the resources linked on this page nor does it constitute endorsement</w:t>
      </w:r>
    </w:p>
    <w:tbl>
      <w:tblPr>
        <w:tblStyle w:val="TableGrid"/>
        <w:tblW w:w="0" w:type="auto"/>
        <w:tblInd w:w="-289" w:type="dxa"/>
        <w:tblLook w:val="04A0" w:firstRow="1" w:lastRow="0" w:firstColumn="1" w:lastColumn="0" w:noHBand="0" w:noVBand="1"/>
        <w:tblCaption w:val="Appendix 3 Examples of Speech to Text apps or live transcription apps"/>
        <w:tblDescription w:val="Table shows a range of examples of speech to text apps or live transcription apps.  Listed are Live Transcribe, Live Transcribe for Android and Otter A.I. voice notes."/>
      </w:tblPr>
      <w:tblGrid>
        <w:gridCol w:w="5142"/>
        <w:gridCol w:w="4853"/>
        <w:gridCol w:w="4854"/>
      </w:tblGrid>
      <w:tr w:rsidR="005C2D68" w14:paraId="0860B707" w14:textId="77777777" w:rsidTr="00350B0C">
        <w:trPr>
          <w:trHeight w:val="8218"/>
          <w:tblHeader/>
        </w:trPr>
        <w:tc>
          <w:tcPr>
            <w:tcW w:w="5142" w:type="dxa"/>
          </w:tcPr>
          <w:p w14:paraId="67A830ED" w14:textId="0B8B1DCE" w:rsidR="005C2D68" w:rsidRDefault="00D749BB" w:rsidP="005C2D68">
            <w:pPr>
              <w:spacing w:before="100" w:beforeAutospacing="1" w:after="100" w:afterAutospacing="1"/>
              <w:textAlignment w:val="baseline"/>
              <w:outlineLvl w:val="2"/>
              <w:rPr>
                <w:b/>
                <w:sz w:val="20"/>
                <w:szCs w:val="20"/>
              </w:rPr>
            </w:pPr>
            <w:hyperlink r:id="rId8" w:history="1">
              <w:r w:rsidR="005C2D68" w:rsidRPr="00E45BBD">
                <w:rPr>
                  <w:rFonts w:eastAsia="Times New Roman" w:cstheme="minorHAnsi"/>
                  <w:b/>
                  <w:bCs/>
                  <w:szCs w:val="24"/>
                  <w:u w:val="single"/>
                  <w:lang w:eastAsia="en-GB"/>
                </w:rPr>
                <w:t>Live Transcribe</w:t>
              </w:r>
            </w:hyperlink>
          </w:p>
          <w:p w14:paraId="61A8E609" w14:textId="77777777" w:rsidR="005C2D68" w:rsidRDefault="005C2D68" w:rsidP="001A1C12">
            <w:r>
              <w:rPr>
                <w:b/>
                <w:noProof/>
                <w:u w:val="single"/>
                <w:lang w:eastAsia="en-GB"/>
              </w:rPr>
              <w:drawing>
                <wp:inline distT="0" distB="0" distL="0" distR="0" wp14:anchorId="58EE39D4" wp14:editId="22D2BC9E">
                  <wp:extent cx="1480867" cy="614680"/>
                  <wp:effectExtent l="0" t="0" r="5080" b="0"/>
                  <wp:docPr id="3" name="Picture 3" descr="Live transcribe app icon shows a white elephant on a red square background" title="Live Transcribe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5120" b="-1667"/>
                          <a:stretch/>
                        </pic:blipFill>
                        <pic:spPr bwMode="auto">
                          <a:xfrm>
                            <a:off x="0" y="0"/>
                            <a:ext cx="1497718" cy="621674"/>
                          </a:xfrm>
                          <a:prstGeom prst="rect">
                            <a:avLst/>
                          </a:prstGeom>
                          <a:noFill/>
                          <a:ln>
                            <a:noFill/>
                          </a:ln>
                          <a:extLst>
                            <a:ext uri="{53640926-AAD7-44D8-BBD7-CCE9431645EC}">
                              <a14:shadowObscured xmlns:a14="http://schemas.microsoft.com/office/drawing/2010/main"/>
                            </a:ext>
                          </a:extLst>
                        </pic:spPr>
                      </pic:pic>
                    </a:graphicData>
                  </a:graphic>
                </wp:inline>
              </w:drawing>
            </w:r>
          </w:p>
          <w:p w14:paraId="278DC4B5" w14:textId="16D90696" w:rsidR="005C2D68" w:rsidRPr="001A1C12" w:rsidRDefault="005C2D68" w:rsidP="005C2D68">
            <w:pPr>
              <w:rPr>
                <w:b/>
                <w:szCs w:val="20"/>
              </w:rPr>
            </w:pPr>
            <w:r w:rsidRPr="001A1C12">
              <w:rPr>
                <w:b/>
                <w:szCs w:val="20"/>
              </w:rPr>
              <w:t>iOS | £4.99| 1 mistake</w:t>
            </w:r>
          </w:p>
          <w:p w14:paraId="04C01AA4" w14:textId="77777777" w:rsidR="005C2D68" w:rsidRPr="001A1C12" w:rsidRDefault="005C2D68" w:rsidP="005C2D68">
            <w:pPr>
              <w:rPr>
                <w:szCs w:val="20"/>
              </w:rPr>
            </w:pPr>
            <w:r w:rsidRPr="001A1C12">
              <w:rPr>
                <w:szCs w:val="20"/>
              </w:rPr>
              <w:t>The iOS Live Transcribe app offers the option to quickly switch between typing and speaking, which not only makes it easier for a deaf person to understand a hearing person, but also for the deaf person to make themselves understood.  There is no need to create an account.</w:t>
            </w:r>
          </w:p>
          <w:p w14:paraId="58CAB29C" w14:textId="77777777" w:rsidR="005C2D68" w:rsidRPr="00B279FD" w:rsidRDefault="005C2D68" w:rsidP="005C2D68">
            <w:pPr>
              <w:rPr>
                <w:sz w:val="16"/>
                <w:szCs w:val="16"/>
              </w:rPr>
            </w:pPr>
          </w:p>
          <w:p w14:paraId="7332EAE1" w14:textId="77777777" w:rsidR="005C2D68" w:rsidRPr="001A1C12" w:rsidRDefault="005C2D68" w:rsidP="005C2D68">
            <w:pPr>
              <w:rPr>
                <w:b/>
                <w:szCs w:val="20"/>
              </w:rPr>
            </w:pPr>
            <w:r w:rsidRPr="001A1C12">
              <w:rPr>
                <w:b/>
                <w:szCs w:val="20"/>
              </w:rPr>
              <w:t>Other features that set this app apart:</w:t>
            </w:r>
          </w:p>
          <w:p w14:paraId="03699C46" w14:textId="77777777" w:rsidR="005C2D68" w:rsidRPr="001A1C12" w:rsidRDefault="005C2D68" w:rsidP="005C2D68">
            <w:pPr>
              <w:rPr>
                <w:szCs w:val="20"/>
              </w:rPr>
            </w:pPr>
            <w:r w:rsidRPr="001A1C12">
              <w:rPr>
                <w:szCs w:val="20"/>
              </w:rPr>
              <w:t>Offline mode, meaning it can be used in shops or buildings with limited signal.</w:t>
            </w:r>
          </w:p>
          <w:p w14:paraId="059CD784" w14:textId="77777777" w:rsidR="005C2D68" w:rsidRPr="001A1C12" w:rsidRDefault="005C2D68" w:rsidP="005C2D68">
            <w:pPr>
              <w:rPr>
                <w:szCs w:val="20"/>
              </w:rPr>
            </w:pPr>
            <w:r w:rsidRPr="001A1C12">
              <w:rPr>
                <w:szCs w:val="20"/>
              </w:rPr>
              <w:t>A Flip Screen button, making it easier for the hearing person to see what they are saying before flipping it back for the deaf person to read.</w:t>
            </w:r>
          </w:p>
          <w:p w14:paraId="6D048B43" w14:textId="77777777" w:rsidR="005C2D68" w:rsidRPr="001A1C12" w:rsidRDefault="005C2D68" w:rsidP="005C2D68">
            <w:pPr>
              <w:rPr>
                <w:szCs w:val="20"/>
              </w:rPr>
            </w:pPr>
            <w:r w:rsidRPr="001A1C12">
              <w:rPr>
                <w:szCs w:val="20"/>
              </w:rPr>
              <w:t>A minor downside is that the typing option doesn’t do the same, so unless the deaf person wants to read upside down, the microphone will still be faced away from the hearing person speaking.</w:t>
            </w:r>
          </w:p>
          <w:p w14:paraId="66583AF1" w14:textId="625F7EE7" w:rsidR="005C2D68" w:rsidRDefault="005C2D68" w:rsidP="005C2D68">
            <w:r w:rsidRPr="001A1C12">
              <w:rPr>
                <w:szCs w:val="20"/>
              </w:rPr>
              <w:t>The offline mode and speak and type options show its potential as an app aimed at facilitating conversations, though its user interface is a bit clunky.</w:t>
            </w:r>
          </w:p>
        </w:tc>
        <w:tc>
          <w:tcPr>
            <w:tcW w:w="4853" w:type="dxa"/>
          </w:tcPr>
          <w:p w14:paraId="0AD721CA" w14:textId="581B7A82" w:rsidR="005C2D68" w:rsidRDefault="005C2D68" w:rsidP="005C2D68">
            <w:pPr>
              <w:rPr>
                <w:rFonts w:eastAsia="Times New Roman" w:cstheme="minorHAnsi"/>
                <w:b/>
                <w:bCs/>
                <w:szCs w:val="24"/>
                <w:u w:val="single"/>
                <w:lang w:eastAsia="en-GB"/>
              </w:rPr>
            </w:pPr>
            <w:r w:rsidRPr="00E45BBD">
              <w:rPr>
                <w:rFonts w:eastAsia="Times New Roman" w:cstheme="minorHAnsi"/>
                <w:b/>
                <w:bCs/>
                <w:szCs w:val="24"/>
                <w:u w:val="single"/>
                <w:lang w:eastAsia="en-GB"/>
              </w:rPr>
              <w:t>Live Transcribe (Android)</w:t>
            </w:r>
            <w:r>
              <w:rPr>
                <w:rFonts w:eastAsia="Times New Roman" w:cstheme="minorHAnsi"/>
                <w:b/>
                <w:bCs/>
                <w:szCs w:val="24"/>
                <w:u w:val="single"/>
                <w:lang w:eastAsia="en-GB"/>
              </w:rPr>
              <w:t xml:space="preserve"> </w:t>
            </w:r>
          </w:p>
          <w:p w14:paraId="3137B47B" w14:textId="77777777" w:rsidR="005C2D68" w:rsidRDefault="005C2D68" w:rsidP="005C2D68">
            <w:pPr>
              <w:rPr>
                <w:rFonts w:eastAsia="Times New Roman" w:cstheme="minorHAnsi"/>
                <w:b/>
                <w:bCs/>
                <w:szCs w:val="24"/>
                <w:u w:val="single"/>
                <w:lang w:eastAsia="en-GB"/>
              </w:rPr>
            </w:pPr>
          </w:p>
          <w:p w14:paraId="7ED91364" w14:textId="77777777" w:rsidR="005C2D68" w:rsidRDefault="005C2D68" w:rsidP="001A1C12">
            <w:r>
              <w:rPr>
                <w:noProof/>
                <w:lang w:eastAsia="en-GB"/>
              </w:rPr>
              <w:drawing>
                <wp:inline distT="0" distB="0" distL="0" distR="0" wp14:anchorId="649613D7" wp14:editId="6014FA1D">
                  <wp:extent cx="1722120" cy="569175"/>
                  <wp:effectExtent l="0" t="0" r="0" b="2540"/>
                  <wp:docPr id="4" name="Picture 4" descr="Picture shows the icon for the app which is a green box with the picture of a white page with a green microphone and page." title="Live Transcribe for Android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27" t="1638" r="1227" b="2459"/>
                          <a:stretch/>
                        </pic:blipFill>
                        <pic:spPr bwMode="auto">
                          <a:xfrm>
                            <a:off x="0" y="0"/>
                            <a:ext cx="1769977" cy="584992"/>
                          </a:xfrm>
                          <a:prstGeom prst="rect">
                            <a:avLst/>
                          </a:prstGeom>
                          <a:noFill/>
                          <a:ln>
                            <a:noFill/>
                          </a:ln>
                          <a:extLst>
                            <a:ext uri="{53640926-AAD7-44D8-BBD7-CCE9431645EC}">
                              <a14:shadowObscured xmlns:a14="http://schemas.microsoft.com/office/drawing/2010/main"/>
                            </a:ext>
                          </a:extLst>
                        </pic:spPr>
                      </pic:pic>
                    </a:graphicData>
                  </a:graphic>
                </wp:inline>
              </w:drawing>
            </w:r>
          </w:p>
          <w:p w14:paraId="1CE84CDA" w14:textId="77777777" w:rsidR="005C2D68" w:rsidRPr="00B279FD" w:rsidRDefault="005C2D68" w:rsidP="005C2D68">
            <w:pPr>
              <w:rPr>
                <w:rFonts w:eastAsia="Times New Roman" w:cstheme="minorHAnsi"/>
                <w:b/>
                <w:sz w:val="16"/>
                <w:szCs w:val="16"/>
                <w:lang w:eastAsia="en-GB"/>
              </w:rPr>
            </w:pPr>
          </w:p>
          <w:p w14:paraId="68C9E3C1" w14:textId="43F80518" w:rsidR="005C2D68" w:rsidRPr="001A1C12" w:rsidRDefault="005C2D68" w:rsidP="005C2D68">
            <w:pPr>
              <w:rPr>
                <w:rFonts w:eastAsia="Times New Roman" w:cstheme="minorHAnsi"/>
                <w:szCs w:val="20"/>
                <w:lang w:eastAsia="en-GB"/>
              </w:rPr>
            </w:pPr>
            <w:r w:rsidRPr="001A1C12">
              <w:rPr>
                <w:rFonts w:eastAsia="Times New Roman" w:cstheme="minorHAnsi"/>
                <w:b/>
                <w:szCs w:val="20"/>
                <w:lang w:eastAsia="en-GB"/>
              </w:rPr>
              <w:t>Android | free|2 mistakes</w:t>
            </w:r>
            <w:r w:rsidRPr="001A1C12">
              <w:rPr>
                <w:rFonts w:eastAsia="Times New Roman" w:cstheme="minorHAnsi"/>
                <w:szCs w:val="20"/>
                <w:lang w:eastAsia="en-GB"/>
              </w:rPr>
              <w:br/>
              <w:t xml:space="preserve">It starts recording as soon as it hears a voice and seems pretty good at prioritising the speaker closest to the phone over people further away. </w:t>
            </w:r>
            <w:r>
              <w:rPr>
                <w:rFonts w:eastAsia="Times New Roman" w:cstheme="minorHAnsi"/>
                <w:szCs w:val="20"/>
                <w:lang w:eastAsia="en-GB"/>
              </w:rPr>
              <w:t xml:space="preserve"> </w:t>
            </w:r>
            <w:r w:rsidRPr="001A1C12">
              <w:rPr>
                <w:rFonts w:eastAsia="Times New Roman" w:cstheme="minorHAnsi"/>
                <w:szCs w:val="20"/>
                <w:lang w:eastAsia="en-GB"/>
              </w:rPr>
              <w:t>Not much punctuation apart from the full stop at the end of the sentence.</w:t>
            </w:r>
          </w:p>
          <w:p w14:paraId="243349D8" w14:textId="77777777" w:rsidR="005C2D68" w:rsidRPr="00B279FD" w:rsidRDefault="005C2D68" w:rsidP="005C2D68">
            <w:pPr>
              <w:rPr>
                <w:rFonts w:eastAsia="Times New Roman" w:cstheme="minorHAnsi"/>
                <w:sz w:val="16"/>
                <w:szCs w:val="16"/>
                <w:lang w:eastAsia="en-GB"/>
              </w:rPr>
            </w:pPr>
          </w:p>
          <w:p w14:paraId="5EA49811" w14:textId="77777777" w:rsidR="005C2D68" w:rsidRPr="001A1C12" w:rsidRDefault="005C2D68" w:rsidP="005C2D68">
            <w:pPr>
              <w:rPr>
                <w:rFonts w:eastAsia="Times New Roman" w:cstheme="minorHAnsi"/>
                <w:szCs w:val="20"/>
                <w:lang w:eastAsia="en-GB"/>
              </w:rPr>
            </w:pPr>
            <w:r w:rsidRPr="001A1C12">
              <w:rPr>
                <w:rFonts w:eastAsia="Times New Roman" w:cstheme="minorHAnsi"/>
                <w:szCs w:val="20"/>
                <w:lang w:eastAsia="en-GB"/>
              </w:rPr>
              <w:t>The Android Live Transcribe app is not created by the same developer as the iOS Live Transcribe app, but like the iOS Live Transcribe app this offers the option to type text as well, and no account is needed to use it.</w:t>
            </w:r>
          </w:p>
          <w:p w14:paraId="6B6AB1A5" w14:textId="77777777" w:rsidR="005C2D68" w:rsidRPr="00B279FD" w:rsidRDefault="005C2D68" w:rsidP="005C2D68">
            <w:pPr>
              <w:rPr>
                <w:rFonts w:eastAsia="Times New Roman" w:cstheme="minorHAnsi"/>
                <w:sz w:val="16"/>
                <w:szCs w:val="16"/>
                <w:lang w:eastAsia="en-GB"/>
              </w:rPr>
            </w:pPr>
          </w:p>
          <w:p w14:paraId="772DEF3D" w14:textId="77777777" w:rsidR="005C2D68" w:rsidRPr="001A1C12" w:rsidRDefault="005C2D68" w:rsidP="005C2D68">
            <w:pPr>
              <w:rPr>
                <w:rFonts w:eastAsia="Times New Roman" w:cstheme="minorHAnsi"/>
                <w:b/>
                <w:szCs w:val="20"/>
                <w:lang w:eastAsia="en-GB"/>
              </w:rPr>
            </w:pPr>
            <w:r w:rsidRPr="001A1C12">
              <w:rPr>
                <w:rFonts w:eastAsia="Times New Roman" w:cstheme="minorHAnsi"/>
                <w:b/>
                <w:szCs w:val="20"/>
                <w:lang w:eastAsia="en-GB"/>
              </w:rPr>
              <w:t>Additional features that set this app apart:</w:t>
            </w:r>
          </w:p>
          <w:p w14:paraId="383FF15E" w14:textId="77777777" w:rsidR="005C2D68" w:rsidRPr="001A1C12" w:rsidRDefault="005C2D68" w:rsidP="005C2D68">
            <w:pPr>
              <w:rPr>
                <w:rFonts w:eastAsia="Times New Roman" w:cstheme="minorHAnsi"/>
                <w:szCs w:val="20"/>
                <w:lang w:eastAsia="en-GB"/>
              </w:rPr>
            </w:pPr>
            <w:r w:rsidRPr="001A1C12">
              <w:rPr>
                <w:rFonts w:eastAsia="Times New Roman" w:cstheme="minorHAnsi"/>
                <w:szCs w:val="20"/>
                <w:lang w:eastAsia="en-GB"/>
              </w:rPr>
              <w:t>Indicates when music is playing on the background or other sound effects such as laughter.</w:t>
            </w:r>
          </w:p>
          <w:p w14:paraId="61DA1AC5" w14:textId="081B86E2" w:rsidR="005C2D68" w:rsidRDefault="005C2D68" w:rsidP="005C2D68">
            <w:r w:rsidRPr="001A1C12">
              <w:rPr>
                <w:rFonts w:eastAsia="Times New Roman" w:cstheme="minorHAnsi"/>
                <w:szCs w:val="20"/>
                <w:lang w:eastAsia="en-GB"/>
              </w:rPr>
              <w:t>Has the option to hide swear words by replacing them with asterisks (***). This is useful when using the app with younger children</w:t>
            </w:r>
            <w:r>
              <w:rPr>
                <w:rFonts w:eastAsia="Times New Roman" w:cstheme="minorHAnsi"/>
                <w:szCs w:val="20"/>
                <w:lang w:eastAsia="en-GB"/>
              </w:rPr>
              <w:t>.</w:t>
            </w:r>
          </w:p>
        </w:tc>
        <w:tc>
          <w:tcPr>
            <w:tcW w:w="4854" w:type="dxa"/>
          </w:tcPr>
          <w:p w14:paraId="26C950A7" w14:textId="77777777" w:rsidR="005C2D68" w:rsidRDefault="00D749BB" w:rsidP="005C2D68">
            <w:pPr>
              <w:spacing w:before="100" w:beforeAutospacing="1" w:after="100" w:afterAutospacing="1"/>
              <w:textAlignment w:val="baseline"/>
              <w:outlineLvl w:val="2"/>
              <w:rPr>
                <w:rFonts w:eastAsia="Times New Roman" w:cstheme="minorHAnsi"/>
                <w:b/>
                <w:bCs/>
                <w:szCs w:val="24"/>
                <w:u w:val="single"/>
                <w:lang w:eastAsia="en-GB"/>
              </w:rPr>
            </w:pPr>
            <w:hyperlink r:id="rId11" w:history="1">
              <w:r w:rsidR="005C2D68" w:rsidRPr="00E45BBD">
                <w:rPr>
                  <w:rFonts w:eastAsia="Times New Roman" w:cstheme="minorHAnsi"/>
                  <w:b/>
                  <w:bCs/>
                  <w:szCs w:val="24"/>
                  <w:u w:val="single"/>
                  <w:lang w:eastAsia="en-GB"/>
                </w:rPr>
                <w:t>Otter Voice Notes</w:t>
              </w:r>
            </w:hyperlink>
          </w:p>
          <w:p w14:paraId="38721D7D" w14:textId="5ABE232F" w:rsidR="005C2D68" w:rsidRDefault="005C2D68" w:rsidP="00350B0C">
            <w:pPr>
              <w:spacing w:before="100" w:beforeAutospacing="1" w:after="100" w:afterAutospacing="1"/>
              <w:textAlignment w:val="baseline"/>
              <w:outlineLvl w:val="2"/>
              <w:rPr>
                <w:rFonts w:eastAsia="Times New Roman" w:cstheme="minorHAnsi"/>
                <w:b/>
                <w:lang w:eastAsia="en-GB"/>
              </w:rPr>
            </w:pPr>
            <w:r>
              <w:rPr>
                <w:b/>
                <w:noProof/>
                <w:u w:val="single"/>
                <w:lang w:eastAsia="en-GB"/>
              </w:rPr>
              <w:drawing>
                <wp:inline distT="0" distB="0" distL="0" distR="0" wp14:anchorId="48C4CE3A" wp14:editId="6354E053">
                  <wp:extent cx="1580114" cy="540385"/>
                  <wp:effectExtent l="0" t="0" r="1270" b="0"/>
                  <wp:docPr id="1" name="Picture 1" descr="Blue lettering saying otter.ai" title="Otter ai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rigana\AppData\Local\Microsoft\Windows\INetCache\Content.MSO\76A5C95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7902" cy="549888"/>
                          </a:xfrm>
                          <a:prstGeom prst="rect">
                            <a:avLst/>
                          </a:prstGeom>
                          <a:noFill/>
                          <a:ln>
                            <a:noFill/>
                          </a:ln>
                        </pic:spPr>
                      </pic:pic>
                    </a:graphicData>
                  </a:graphic>
                </wp:inline>
              </w:drawing>
            </w:r>
          </w:p>
          <w:p w14:paraId="429948D5" w14:textId="77777777" w:rsidR="005C2D68" w:rsidRPr="00492808" w:rsidRDefault="005C2D68" w:rsidP="005C2D68">
            <w:pPr>
              <w:rPr>
                <w:rFonts w:eastAsia="Times New Roman" w:cstheme="minorHAnsi"/>
                <w:lang w:eastAsia="en-GB"/>
              </w:rPr>
            </w:pPr>
            <w:proofErr w:type="gramStart"/>
            <w:r w:rsidRPr="00BE1C6E">
              <w:rPr>
                <w:rFonts w:eastAsia="Times New Roman" w:cstheme="minorHAnsi"/>
                <w:b/>
                <w:lang w:eastAsia="en-GB"/>
              </w:rPr>
              <w:t>iOS</w:t>
            </w:r>
            <w:proofErr w:type="gramEnd"/>
            <w:r w:rsidRPr="00BE1C6E">
              <w:rPr>
                <w:rFonts w:eastAsia="Times New Roman" w:cstheme="minorHAnsi"/>
                <w:b/>
                <w:lang w:eastAsia="en-GB"/>
              </w:rPr>
              <w:t>, Android | free and paid | 0 mistakes</w:t>
            </w:r>
            <w:r>
              <w:rPr>
                <w:rFonts w:eastAsia="Times New Roman" w:cstheme="minorHAnsi"/>
                <w:lang w:eastAsia="en-GB"/>
              </w:rPr>
              <w:br/>
            </w:r>
            <w:r w:rsidRPr="00492808">
              <w:rPr>
                <w:rFonts w:eastAsia="Times New Roman" w:cstheme="minorHAnsi"/>
                <w:lang w:eastAsia="en-GB"/>
              </w:rPr>
              <w:t xml:space="preserve">Otter is an app but can also be run on a desktop or laptop. The free version offers 600 minutes of live transcription a month. </w:t>
            </w:r>
            <w:r>
              <w:rPr>
                <w:rFonts w:eastAsia="Times New Roman" w:cstheme="minorHAnsi"/>
                <w:lang w:eastAsia="en-GB"/>
              </w:rPr>
              <w:t xml:space="preserve"> </w:t>
            </w:r>
            <w:r w:rsidRPr="00492808">
              <w:rPr>
                <w:rFonts w:eastAsia="Times New Roman" w:cstheme="minorHAnsi"/>
                <w:lang w:eastAsia="en-GB"/>
              </w:rPr>
              <w:t>For more minutes, there are paid versions.</w:t>
            </w:r>
          </w:p>
          <w:p w14:paraId="0D8BF623" w14:textId="46D85B9E" w:rsidR="005C2D68" w:rsidRPr="00492808" w:rsidRDefault="005C2D68" w:rsidP="005C2D68">
            <w:pPr>
              <w:rPr>
                <w:rFonts w:eastAsia="Times New Roman" w:cstheme="minorHAnsi"/>
                <w:lang w:eastAsia="en-GB"/>
              </w:rPr>
            </w:pPr>
            <w:r w:rsidRPr="00492808">
              <w:rPr>
                <w:rFonts w:eastAsia="Times New Roman" w:cstheme="minorHAnsi"/>
                <w:lang w:eastAsia="en-GB"/>
              </w:rPr>
              <w:t>The accuracy, punctuation, and user friendliness of the app are pretty good, but it’s a pity it cannot be used offline and that it doesn’t have an option to type dialogue which woul</w:t>
            </w:r>
            <w:r w:rsidR="000C7A51">
              <w:rPr>
                <w:rFonts w:eastAsia="Times New Roman" w:cstheme="minorHAnsi"/>
                <w:lang w:eastAsia="en-GB"/>
              </w:rPr>
              <w:t>d</w:t>
            </w:r>
            <w:r w:rsidRPr="00492808">
              <w:rPr>
                <w:rFonts w:eastAsia="Times New Roman" w:cstheme="minorHAnsi"/>
                <w:lang w:eastAsia="en-GB"/>
              </w:rPr>
              <w:t xml:space="preserve"> be useful for deaf children and young people that don’t use their voice.</w:t>
            </w:r>
          </w:p>
          <w:p w14:paraId="4D6E5FA0" w14:textId="77777777" w:rsidR="005C2D68" w:rsidRPr="00B279FD" w:rsidRDefault="005C2D68" w:rsidP="005C2D68">
            <w:pPr>
              <w:rPr>
                <w:rFonts w:eastAsia="Times New Roman" w:cstheme="minorHAnsi"/>
                <w:sz w:val="16"/>
                <w:szCs w:val="16"/>
                <w:lang w:eastAsia="en-GB"/>
              </w:rPr>
            </w:pPr>
          </w:p>
          <w:p w14:paraId="1E575ED5" w14:textId="77777777" w:rsidR="005C2D68" w:rsidRDefault="005C2D68" w:rsidP="005C2D68">
            <w:pPr>
              <w:rPr>
                <w:rFonts w:eastAsia="Times New Roman" w:cstheme="minorHAnsi"/>
                <w:b/>
                <w:lang w:eastAsia="en-GB"/>
              </w:rPr>
            </w:pPr>
            <w:r w:rsidRPr="00BE1C6E">
              <w:rPr>
                <w:rFonts w:eastAsia="Times New Roman" w:cstheme="minorHAnsi"/>
                <w:b/>
                <w:lang w:eastAsia="en-GB"/>
              </w:rPr>
              <w:t>Features that make this app stand out:</w:t>
            </w:r>
          </w:p>
          <w:p w14:paraId="18DDE5D3" w14:textId="77777777" w:rsidR="005C2D68" w:rsidRDefault="005C2D68" w:rsidP="005C2D68">
            <w:pPr>
              <w:rPr>
                <w:rFonts w:eastAsia="Times New Roman" w:cstheme="minorHAnsi"/>
                <w:b/>
                <w:lang w:eastAsia="en-GB"/>
              </w:rPr>
            </w:pPr>
            <w:r w:rsidRPr="00492808">
              <w:rPr>
                <w:rFonts w:eastAsia="Times New Roman" w:cstheme="minorHAnsi"/>
                <w:lang w:eastAsia="en-GB"/>
              </w:rPr>
              <w:t xml:space="preserve">Transcripts can be saved and edited. </w:t>
            </w:r>
            <w:r>
              <w:rPr>
                <w:rFonts w:eastAsia="Times New Roman" w:cstheme="minorHAnsi"/>
                <w:lang w:eastAsia="en-GB"/>
              </w:rPr>
              <w:t xml:space="preserve"> </w:t>
            </w:r>
            <w:r w:rsidRPr="00492808">
              <w:rPr>
                <w:rFonts w:eastAsia="Times New Roman" w:cstheme="minorHAnsi"/>
                <w:lang w:eastAsia="en-GB"/>
              </w:rPr>
              <w:t>As you need to create an account, transcripts are saved into your account and can be shared with others.</w:t>
            </w:r>
          </w:p>
          <w:p w14:paraId="4B589AB7" w14:textId="45B4CBB7" w:rsidR="005C2D68" w:rsidRDefault="005C2D68" w:rsidP="00922EDD">
            <w:pPr>
              <w:spacing w:before="100" w:beforeAutospacing="1" w:after="100" w:afterAutospacing="1"/>
              <w:textAlignment w:val="baseline"/>
              <w:outlineLvl w:val="2"/>
              <w:rPr>
                <w:rFonts w:eastAsia="Times New Roman" w:cstheme="minorHAnsi"/>
                <w:b/>
                <w:lang w:eastAsia="en-GB"/>
              </w:rPr>
            </w:pPr>
            <w:r w:rsidRPr="00492808">
              <w:rPr>
                <w:rFonts w:eastAsia="Times New Roman" w:cstheme="minorHAnsi"/>
                <w:lang w:eastAsia="en-GB"/>
              </w:rPr>
              <w:t xml:space="preserve">Words can be added to vocabulary. </w:t>
            </w:r>
            <w:r>
              <w:rPr>
                <w:rFonts w:eastAsia="Times New Roman" w:cstheme="minorHAnsi"/>
                <w:lang w:eastAsia="en-GB"/>
              </w:rPr>
              <w:t xml:space="preserve"> </w:t>
            </w:r>
            <w:r w:rsidRPr="00492808">
              <w:rPr>
                <w:rFonts w:eastAsia="Times New Roman" w:cstheme="minorHAnsi"/>
                <w:lang w:eastAsia="en-GB"/>
              </w:rPr>
              <w:t>We've used this to add jargon and  people’s names which improved the accuracy of the transcript</w:t>
            </w:r>
          </w:p>
          <w:p w14:paraId="0741F500" w14:textId="270DB6BF" w:rsidR="005C2D68" w:rsidRDefault="005C2D68" w:rsidP="001A1C12"/>
        </w:tc>
      </w:tr>
    </w:tbl>
    <w:p w14:paraId="5E8F38BA" w14:textId="4E71C9A3" w:rsidR="00A41DCA" w:rsidRDefault="00E45BBD" w:rsidP="00F8577C">
      <w:pPr>
        <w:spacing w:after="0"/>
        <w:rPr>
          <w:rStyle w:val="Hyperlink"/>
        </w:rPr>
      </w:pPr>
      <w:r>
        <w:t>Source:</w:t>
      </w:r>
      <w:r w:rsidR="00922EDD">
        <w:t xml:space="preserve"> </w:t>
      </w:r>
      <w:hyperlink r:id="rId13" w:history="1">
        <w:r w:rsidR="00922EDD" w:rsidRPr="00922EDD">
          <w:rPr>
            <w:rStyle w:val="Hyperlink"/>
          </w:rPr>
          <w:t>NDCS Blog</w:t>
        </w:r>
      </w:hyperlink>
      <w:r w:rsidR="00922EDD">
        <w:t xml:space="preserve"> ‘Apps to Help Conversation with Deaf Children and Young People’</w:t>
      </w:r>
      <w:r>
        <w:t xml:space="preserve"> </w:t>
      </w:r>
    </w:p>
    <w:sectPr w:rsidR="00A41DCA" w:rsidSect="00350B0C">
      <w:headerReference w:type="default" r:id="rId14"/>
      <w:pgSz w:w="16838" w:h="11906" w:orient="landscape"/>
      <w:pgMar w:top="567" w:right="1134" w:bottom="567"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925E6" w14:textId="77777777" w:rsidR="00E45517" w:rsidRDefault="00E45517" w:rsidP="00B706B1">
      <w:pPr>
        <w:spacing w:after="0" w:line="240" w:lineRule="auto"/>
      </w:pPr>
      <w:r>
        <w:separator/>
      </w:r>
    </w:p>
  </w:endnote>
  <w:endnote w:type="continuationSeparator" w:id="0">
    <w:p w14:paraId="4A881835" w14:textId="77777777" w:rsidR="00E45517" w:rsidRDefault="00E45517" w:rsidP="00B7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9D38D" w14:textId="77777777" w:rsidR="00E45517" w:rsidRDefault="00E45517" w:rsidP="00B706B1">
      <w:pPr>
        <w:spacing w:after="0" w:line="240" w:lineRule="auto"/>
      </w:pPr>
      <w:r>
        <w:separator/>
      </w:r>
    </w:p>
  </w:footnote>
  <w:footnote w:type="continuationSeparator" w:id="0">
    <w:p w14:paraId="05E3FBB4" w14:textId="77777777" w:rsidR="00E45517" w:rsidRDefault="00E45517" w:rsidP="00B70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6DD9" w14:textId="082535F6" w:rsidR="00C4022C" w:rsidRDefault="00C4022C" w:rsidP="00664753">
    <w:pPr>
      <w:pStyle w:val="Header"/>
      <w:ind w:hanging="85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B14"/>
    <w:multiLevelType w:val="multilevel"/>
    <w:tmpl w:val="1AB27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C2322"/>
    <w:multiLevelType w:val="multilevel"/>
    <w:tmpl w:val="EFE01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66E54"/>
    <w:multiLevelType w:val="multilevel"/>
    <w:tmpl w:val="D80AB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64FBB"/>
    <w:multiLevelType w:val="hybridMultilevel"/>
    <w:tmpl w:val="9E0E057A"/>
    <w:lvl w:ilvl="0" w:tplc="10D86D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225445"/>
    <w:multiLevelType w:val="hybridMultilevel"/>
    <w:tmpl w:val="8B06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AB4779"/>
    <w:multiLevelType w:val="hybridMultilevel"/>
    <w:tmpl w:val="5E80B676"/>
    <w:lvl w:ilvl="0" w:tplc="6F72C07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444452"/>
    <w:multiLevelType w:val="hybridMultilevel"/>
    <w:tmpl w:val="95789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A8510E"/>
    <w:multiLevelType w:val="hybridMultilevel"/>
    <w:tmpl w:val="800E36B8"/>
    <w:lvl w:ilvl="0" w:tplc="10D86D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73120"/>
    <w:multiLevelType w:val="multilevel"/>
    <w:tmpl w:val="BEC29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1"/>
  </w:num>
  <w:num w:numId="5">
    <w:abstractNumId w:val="8"/>
  </w:num>
  <w:num w:numId="6">
    <w:abstractNumId w:val="0"/>
  </w:num>
  <w:num w:numId="7">
    <w:abstractNumId w:val="2"/>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954"/>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66"/>
    <w:rsid w:val="0005476E"/>
    <w:rsid w:val="00060DDF"/>
    <w:rsid w:val="000959FE"/>
    <w:rsid w:val="000C7A51"/>
    <w:rsid w:val="00137ECA"/>
    <w:rsid w:val="001404D5"/>
    <w:rsid w:val="00145404"/>
    <w:rsid w:val="00184742"/>
    <w:rsid w:val="001912FE"/>
    <w:rsid w:val="001A1C12"/>
    <w:rsid w:val="001E73B7"/>
    <w:rsid w:val="002013E2"/>
    <w:rsid w:val="00221311"/>
    <w:rsid w:val="00227E00"/>
    <w:rsid w:val="002B0469"/>
    <w:rsid w:val="00312C8F"/>
    <w:rsid w:val="00350B0C"/>
    <w:rsid w:val="003B67DC"/>
    <w:rsid w:val="003C3296"/>
    <w:rsid w:val="00404712"/>
    <w:rsid w:val="004355EF"/>
    <w:rsid w:val="00437341"/>
    <w:rsid w:val="004710C3"/>
    <w:rsid w:val="00480208"/>
    <w:rsid w:val="00492808"/>
    <w:rsid w:val="00494FBE"/>
    <w:rsid w:val="004B19C3"/>
    <w:rsid w:val="004E3441"/>
    <w:rsid w:val="0052584A"/>
    <w:rsid w:val="005A2BFD"/>
    <w:rsid w:val="005C02D8"/>
    <w:rsid w:val="005C2D68"/>
    <w:rsid w:val="00626A4B"/>
    <w:rsid w:val="00664753"/>
    <w:rsid w:val="00691383"/>
    <w:rsid w:val="006C0C1C"/>
    <w:rsid w:val="0071514A"/>
    <w:rsid w:val="00741A66"/>
    <w:rsid w:val="00764D6A"/>
    <w:rsid w:val="007A7B72"/>
    <w:rsid w:val="007B1F4B"/>
    <w:rsid w:val="007C4849"/>
    <w:rsid w:val="007D5E74"/>
    <w:rsid w:val="008176A8"/>
    <w:rsid w:val="008205B6"/>
    <w:rsid w:val="008566DB"/>
    <w:rsid w:val="00866724"/>
    <w:rsid w:val="008B5133"/>
    <w:rsid w:val="008D5F61"/>
    <w:rsid w:val="008E304C"/>
    <w:rsid w:val="008F7EE4"/>
    <w:rsid w:val="00922AC5"/>
    <w:rsid w:val="00922EDD"/>
    <w:rsid w:val="00935BDA"/>
    <w:rsid w:val="00950866"/>
    <w:rsid w:val="009C1396"/>
    <w:rsid w:val="009C7BD9"/>
    <w:rsid w:val="009F47D5"/>
    <w:rsid w:val="009F68D6"/>
    <w:rsid w:val="00A10CB5"/>
    <w:rsid w:val="00A41DCA"/>
    <w:rsid w:val="00A5673C"/>
    <w:rsid w:val="00A84FD7"/>
    <w:rsid w:val="00A908BA"/>
    <w:rsid w:val="00A97E5F"/>
    <w:rsid w:val="00B279FD"/>
    <w:rsid w:val="00B706B1"/>
    <w:rsid w:val="00BC283A"/>
    <w:rsid w:val="00BE1C6E"/>
    <w:rsid w:val="00BF2A3D"/>
    <w:rsid w:val="00BF5102"/>
    <w:rsid w:val="00C4022C"/>
    <w:rsid w:val="00C7519A"/>
    <w:rsid w:val="00C77067"/>
    <w:rsid w:val="00D3644D"/>
    <w:rsid w:val="00D41F53"/>
    <w:rsid w:val="00D749BB"/>
    <w:rsid w:val="00D979A4"/>
    <w:rsid w:val="00DA6BA8"/>
    <w:rsid w:val="00DB15AB"/>
    <w:rsid w:val="00DC3E20"/>
    <w:rsid w:val="00DC6B17"/>
    <w:rsid w:val="00DE11EE"/>
    <w:rsid w:val="00E21381"/>
    <w:rsid w:val="00E37FB3"/>
    <w:rsid w:val="00E417F0"/>
    <w:rsid w:val="00E45517"/>
    <w:rsid w:val="00E45BBD"/>
    <w:rsid w:val="00E50094"/>
    <w:rsid w:val="00E53465"/>
    <w:rsid w:val="00E717A6"/>
    <w:rsid w:val="00E86AA5"/>
    <w:rsid w:val="00EA2EE8"/>
    <w:rsid w:val="00EE6B05"/>
    <w:rsid w:val="00EF5D50"/>
    <w:rsid w:val="00F44E7E"/>
    <w:rsid w:val="00F77CB7"/>
    <w:rsid w:val="00F814CF"/>
    <w:rsid w:val="00F8577C"/>
    <w:rsid w:val="00FB2664"/>
    <w:rsid w:val="00FD5C32"/>
    <w:rsid w:val="00FE6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C7FE4C"/>
  <w15:chartTrackingRefBased/>
  <w15:docId w15:val="{03774C08-B89F-4A8B-87C4-D9D8172A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E5F"/>
    <w:rPr>
      <w:sz w:val="24"/>
    </w:rPr>
  </w:style>
  <w:style w:type="paragraph" w:styleId="Heading1">
    <w:name w:val="heading 1"/>
    <w:basedOn w:val="Normal"/>
    <w:next w:val="Normal"/>
    <w:link w:val="Heading1Char"/>
    <w:uiPriority w:val="9"/>
    <w:qFormat/>
    <w:rsid w:val="005A2BFD"/>
    <w:pPr>
      <w:keepNext/>
      <w:keepLines/>
      <w:spacing w:before="240" w:after="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semiHidden/>
    <w:unhideWhenUsed/>
    <w:qFormat/>
    <w:rsid w:val="004E34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0866"/>
    <w:pPr>
      <w:ind w:left="720"/>
      <w:contextualSpacing/>
    </w:pPr>
  </w:style>
  <w:style w:type="character" w:styleId="Hyperlink">
    <w:name w:val="Hyperlink"/>
    <w:basedOn w:val="DefaultParagraphFont"/>
    <w:uiPriority w:val="99"/>
    <w:unhideWhenUsed/>
    <w:rsid w:val="00950866"/>
    <w:rPr>
      <w:color w:val="0563C1" w:themeColor="hyperlink"/>
      <w:u w:val="single"/>
    </w:rPr>
  </w:style>
  <w:style w:type="character" w:styleId="FollowedHyperlink">
    <w:name w:val="FollowedHyperlink"/>
    <w:basedOn w:val="DefaultParagraphFont"/>
    <w:uiPriority w:val="99"/>
    <w:semiHidden/>
    <w:unhideWhenUsed/>
    <w:rsid w:val="005C02D8"/>
    <w:rPr>
      <w:color w:val="954F72" w:themeColor="followedHyperlink"/>
      <w:u w:val="single"/>
    </w:rPr>
  </w:style>
  <w:style w:type="character" w:styleId="CommentReference">
    <w:name w:val="annotation reference"/>
    <w:basedOn w:val="DefaultParagraphFont"/>
    <w:uiPriority w:val="99"/>
    <w:semiHidden/>
    <w:unhideWhenUsed/>
    <w:rsid w:val="00F814CF"/>
    <w:rPr>
      <w:sz w:val="16"/>
      <w:szCs w:val="16"/>
    </w:rPr>
  </w:style>
  <w:style w:type="paragraph" w:styleId="CommentText">
    <w:name w:val="annotation text"/>
    <w:basedOn w:val="Normal"/>
    <w:link w:val="CommentTextChar"/>
    <w:uiPriority w:val="99"/>
    <w:semiHidden/>
    <w:unhideWhenUsed/>
    <w:rsid w:val="00F814CF"/>
    <w:pPr>
      <w:spacing w:line="240" w:lineRule="auto"/>
    </w:pPr>
    <w:rPr>
      <w:sz w:val="20"/>
      <w:szCs w:val="20"/>
    </w:rPr>
  </w:style>
  <w:style w:type="character" w:customStyle="1" w:styleId="CommentTextChar">
    <w:name w:val="Comment Text Char"/>
    <w:basedOn w:val="DefaultParagraphFont"/>
    <w:link w:val="CommentText"/>
    <w:uiPriority w:val="99"/>
    <w:semiHidden/>
    <w:rsid w:val="00F814CF"/>
    <w:rPr>
      <w:sz w:val="20"/>
      <w:szCs w:val="20"/>
    </w:rPr>
  </w:style>
  <w:style w:type="paragraph" w:styleId="CommentSubject">
    <w:name w:val="annotation subject"/>
    <w:basedOn w:val="CommentText"/>
    <w:next w:val="CommentText"/>
    <w:link w:val="CommentSubjectChar"/>
    <w:uiPriority w:val="99"/>
    <w:semiHidden/>
    <w:unhideWhenUsed/>
    <w:rsid w:val="00F814CF"/>
    <w:rPr>
      <w:b/>
      <w:bCs/>
    </w:rPr>
  </w:style>
  <w:style w:type="character" w:customStyle="1" w:styleId="CommentSubjectChar">
    <w:name w:val="Comment Subject Char"/>
    <w:basedOn w:val="CommentTextChar"/>
    <w:link w:val="CommentSubject"/>
    <w:uiPriority w:val="99"/>
    <w:semiHidden/>
    <w:rsid w:val="00F814CF"/>
    <w:rPr>
      <w:b/>
      <w:bCs/>
      <w:sz w:val="20"/>
      <w:szCs w:val="20"/>
    </w:rPr>
  </w:style>
  <w:style w:type="paragraph" w:styleId="BalloonText">
    <w:name w:val="Balloon Text"/>
    <w:basedOn w:val="Normal"/>
    <w:link w:val="BalloonTextChar"/>
    <w:uiPriority w:val="99"/>
    <w:semiHidden/>
    <w:unhideWhenUsed/>
    <w:rsid w:val="00F81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4CF"/>
    <w:rPr>
      <w:rFonts w:ascii="Segoe UI" w:hAnsi="Segoe UI" w:cs="Segoe UI"/>
      <w:sz w:val="18"/>
      <w:szCs w:val="18"/>
    </w:rPr>
  </w:style>
  <w:style w:type="character" w:customStyle="1" w:styleId="Heading1Char">
    <w:name w:val="Heading 1 Char"/>
    <w:basedOn w:val="DefaultParagraphFont"/>
    <w:link w:val="Heading1"/>
    <w:uiPriority w:val="9"/>
    <w:rsid w:val="005A2BFD"/>
    <w:rPr>
      <w:rFonts w:asciiTheme="majorHAnsi" w:eastAsiaTheme="majorEastAsia" w:hAnsiTheme="majorHAnsi" w:cstheme="majorBidi"/>
      <w:b/>
      <w:sz w:val="36"/>
      <w:szCs w:val="32"/>
    </w:rPr>
  </w:style>
  <w:style w:type="paragraph" w:styleId="Header">
    <w:name w:val="header"/>
    <w:basedOn w:val="Normal"/>
    <w:link w:val="HeaderChar"/>
    <w:uiPriority w:val="99"/>
    <w:unhideWhenUsed/>
    <w:rsid w:val="00B70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6B1"/>
  </w:style>
  <w:style w:type="paragraph" w:styleId="Footer">
    <w:name w:val="footer"/>
    <w:basedOn w:val="Normal"/>
    <w:link w:val="FooterChar"/>
    <w:uiPriority w:val="99"/>
    <w:unhideWhenUsed/>
    <w:rsid w:val="00B70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6B1"/>
  </w:style>
  <w:style w:type="paragraph" w:styleId="FootnoteText">
    <w:name w:val="footnote text"/>
    <w:basedOn w:val="Normal"/>
    <w:link w:val="FootnoteTextChar"/>
    <w:uiPriority w:val="99"/>
    <w:semiHidden/>
    <w:unhideWhenUsed/>
    <w:rsid w:val="00B706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06B1"/>
    <w:rPr>
      <w:sz w:val="20"/>
      <w:szCs w:val="20"/>
    </w:rPr>
  </w:style>
  <w:style w:type="character" w:styleId="FootnoteReference">
    <w:name w:val="footnote reference"/>
    <w:basedOn w:val="DefaultParagraphFont"/>
    <w:uiPriority w:val="99"/>
    <w:semiHidden/>
    <w:unhideWhenUsed/>
    <w:rsid w:val="00B706B1"/>
    <w:rPr>
      <w:vertAlign w:val="superscript"/>
    </w:rPr>
  </w:style>
  <w:style w:type="character" w:customStyle="1" w:styleId="Heading2Char">
    <w:name w:val="Heading 2 Char"/>
    <w:basedOn w:val="DefaultParagraphFont"/>
    <w:link w:val="Heading2"/>
    <w:uiPriority w:val="9"/>
    <w:semiHidden/>
    <w:rsid w:val="004E344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80053">
      <w:bodyDiv w:val="1"/>
      <w:marLeft w:val="0"/>
      <w:marRight w:val="0"/>
      <w:marTop w:val="0"/>
      <w:marBottom w:val="0"/>
      <w:divBdr>
        <w:top w:val="none" w:sz="0" w:space="0" w:color="auto"/>
        <w:left w:val="none" w:sz="0" w:space="0" w:color="auto"/>
        <w:bottom w:val="none" w:sz="0" w:space="0" w:color="auto"/>
        <w:right w:val="none" w:sz="0" w:space="0" w:color="auto"/>
      </w:divBdr>
    </w:div>
    <w:div w:id="1030881910">
      <w:bodyDiv w:val="1"/>
      <w:marLeft w:val="0"/>
      <w:marRight w:val="0"/>
      <w:marTop w:val="0"/>
      <w:marBottom w:val="0"/>
      <w:divBdr>
        <w:top w:val="none" w:sz="0" w:space="0" w:color="auto"/>
        <w:left w:val="none" w:sz="0" w:space="0" w:color="auto"/>
        <w:bottom w:val="none" w:sz="0" w:space="0" w:color="auto"/>
        <w:right w:val="none" w:sz="0" w:space="0" w:color="auto"/>
      </w:divBdr>
    </w:div>
    <w:div w:id="1351225063">
      <w:bodyDiv w:val="1"/>
      <w:marLeft w:val="0"/>
      <w:marRight w:val="0"/>
      <w:marTop w:val="0"/>
      <w:marBottom w:val="0"/>
      <w:divBdr>
        <w:top w:val="none" w:sz="0" w:space="0" w:color="auto"/>
        <w:left w:val="none" w:sz="0" w:space="0" w:color="auto"/>
        <w:bottom w:val="none" w:sz="0" w:space="0" w:color="auto"/>
        <w:right w:val="none" w:sz="0" w:space="0" w:color="auto"/>
      </w:divBdr>
      <w:divsChild>
        <w:div w:id="436292687">
          <w:marLeft w:val="0"/>
          <w:marRight w:val="0"/>
          <w:marTop w:val="0"/>
          <w:marBottom w:val="0"/>
          <w:divBdr>
            <w:top w:val="none" w:sz="0" w:space="0" w:color="auto"/>
            <w:left w:val="none" w:sz="0" w:space="0" w:color="auto"/>
            <w:bottom w:val="single" w:sz="6" w:space="0" w:color="EBD000"/>
            <w:right w:val="none" w:sz="0" w:space="0" w:color="auto"/>
          </w:divBdr>
          <w:divsChild>
            <w:div w:id="767307343">
              <w:marLeft w:val="0"/>
              <w:marRight w:val="0"/>
              <w:marTop w:val="0"/>
              <w:marBottom w:val="0"/>
              <w:divBdr>
                <w:top w:val="none" w:sz="0" w:space="0" w:color="auto"/>
                <w:left w:val="none" w:sz="0" w:space="0" w:color="auto"/>
                <w:bottom w:val="none" w:sz="0" w:space="0" w:color="auto"/>
                <w:right w:val="none" w:sz="0" w:space="0" w:color="auto"/>
              </w:divBdr>
              <w:divsChild>
                <w:div w:id="15322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97415">
      <w:bodyDiv w:val="1"/>
      <w:marLeft w:val="0"/>
      <w:marRight w:val="0"/>
      <w:marTop w:val="0"/>
      <w:marBottom w:val="0"/>
      <w:divBdr>
        <w:top w:val="none" w:sz="0" w:space="0" w:color="auto"/>
        <w:left w:val="none" w:sz="0" w:space="0" w:color="auto"/>
        <w:bottom w:val="none" w:sz="0" w:space="0" w:color="auto"/>
        <w:right w:val="none" w:sz="0" w:space="0" w:color="auto"/>
      </w:divBdr>
    </w:div>
    <w:div w:id="150936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google.audio.hearing.visualization.accessibility.scribe&amp;hl=en_GB" TargetMode="External"/><Relationship Id="rId13" Type="http://schemas.openxmlformats.org/officeDocument/2006/relationships/hyperlink" Target="https://www.ndcs.org.uk/blog/apps-to-help-conversation-with-deaf-children-and-young-people-speech-to-tex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tter.ai/log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464</Words>
  <Characters>2647</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Examples of Speech to Text Apps or Live Transcription Apps</vt:lpstr>
      <vt:lpstr>EA Sensory Service		/</vt:lpstr>
      <vt:lpstr>Appendix 3: Examples of Speech to Text apps or live transcription apps*</vt:lpstr>
    </vt:vector>
  </TitlesOfParts>
  <Company>EANI</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Examples of Speech to Text Apps or Live Transcription Apps</dc:title>
  <dc:subject>Accessibility</dc:subject>
  <dc:creator>Sensory Service</dc:creator>
  <cp:keywords>Accessibility, Speech to text, Live Transcription, Apps</cp:keywords>
  <dc:description/>
  <cp:lastModifiedBy>Deborah Hutchinson</cp:lastModifiedBy>
  <cp:revision>5</cp:revision>
  <cp:lastPrinted>2021-02-23T15:55:00Z</cp:lastPrinted>
  <dcterms:created xsi:type="dcterms:W3CDTF">2021-06-29T17:10:00Z</dcterms:created>
  <dcterms:modified xsi:type="dcterms:W3CDTF">2021-06-29T18:33:00Z</dcterms:modified>
  <cp:category>Accessibility</cp:category>
</cp:coreProperties>
</file>