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EE5D6" w14:textId="77777777" w:rsidR="004A367C" w:rsidRPr="004A367C" w:rsidRDefault="004A367C" w:rsidP="00A87D07">
      <w:pPr>
        <w:keepNext/>
        <w:keepLines/>
        <w:spacing w:after="720" w:line="259" w:lineRule="auto"/>
        <w:outlineLvl w:val="5"/>
        <w:rPr>
          <w:rFonts w:ascii="Verdana" w:eastAsia="Verdana" w:hAnsi="Verdana" w:cs="Verdana"/>
          <w:b/>
          <w:bCs w:val="0"/>
          <w:sz w:val="28"/>
          <w:szCs w:val="22"/>
        </w:rPr>
      </w:pPr>
      <w:r w:rsidRPr="004A367C">
        <w:rPr>
          <w:rFonts w:eastAsiaTheme="majorEastAsia" w:cstheme="minorHAnsi"/>
          <w:b/>
          <w:bCs w:val="0"/>
          <w:noProof/>
          <w:sz w:val="28"/>
          <w:szCs w:val="22"/>
        </w:rPr>
        <w:t>EA Sensory Service</w:t>
      </w:r>
      <w:r w:rsidRPr="004A367C">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sidR="007E3868">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Pr>
          <w:rFonts w:ascii="Arial" w:eastAsiaTheme="majorEastAsia" w:hAnsi="Arial" w:cstheme="majorBidi"/>
          <w:b/>
          <w:bCs w:val="0"/>
          <w:noProof/>
          <w:sz w:val="28"/>
          <w:szCs w:val="22"/>
        </w:rPr>
        <w:tab/>
      </w:r>
      <w:r w:rsidRPr="004A367C">
        <w:rPr>
          <w:rFonts w:ascii="Arial" w:eastAsiaTheme="majorEastAsia" w:hAnsi="Arial" w:cstheme="majorBidi"/>
          <w:b/>
          <w:bCs w:val="0"/>
          <w:noProof/>
          <w:sz w:val="28"/>
          <w:szCs w:val="22"/>
        </w:rPr>
        <w:tab/>
      </w:r>
      <w:r w:rsidRPr="004A367C">
        <w:rPr>
          <w:rFonts w:ascii="Arial" w:eastAsiaTheme="majorEastAsia" w:hAnsi="Arial" w:cstheme="majorBidi"/>
          <w:bCs w:val="0"/>
          <w:noProof/>
          <w:sz w:val="28"/>
          <w:szCs w:val="22"/>
          <w:lang w:eastAsia="en-GB"/>
        </w:rPr>
        <w:t xml:space="preserve"> </w:t>
      </w:r>
      <w:r w:rsidRPr="004A367C">
        <w:rPr>
          <w:rFonts w:ascii="Arial" w:eastAsiaTheme="majorEastAsia" w:hAnsi="Arial" w:cstheme="majorBidi"/>
          <w:bCs w:val="0"/>
          <w:noProof/>
          <w:sz w:val="28"/>
          <w:szCs w:val="22"/>
          <w:lang w:eastAsia="en-GB"/>
        </w:rPr>
        <w:drawing>
          <wp:inline distT="0" distB="0" distL="0" distR="0" wp14:anchorId="01BB6FA9" wp14:editId="0EB758E6">
            <wp:extent cx="2037600" cy="558000"/>
            <wp:effectExtent l="0" t="0" r="1270" b="0"/>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extLst>
                        <a:ext uri="{28A0092B-C50C-407E-A947-70E740481C1C}">
                          <a14:useLocalDpi xmlns:a14="http://schemas.microsoft.com/office/drawing/2010/main" val="0"/>
                        </a:ext>
                      </a:extLst>
                    </a:blip>
                    <a:stretch>
                      <a:fillRect/>
                    </a:stretch>
                  </pic:blipFill>
                  <pic:spPr>
                    <a:xfrm>
                      <a:off x="0" y="0"/>
                      <a:ext cx="2037600" cy="558000"/>
                    </a:xfrm>
                    <a:prstGeom prst="rect">
                      <a:avLst/>
                    </a:prstGeom>
                  </pic:spPr>
                </pic:pic>
              </a:graphicData>
            </a:graphic>
          </wp:inline>
        </w:drawing>
      </w:r>
    </w:p>
    <w:p w14:paraId="0F840774" w14:textId="77777777" w:rsidR="004A367C" w:rsidRDefault="004A367C" w:rsidP="004A367C">
      <w:pPr>
        <w:keepNext/>
        <w:keepLines/>
        <w:spacing w:before="100" w:beforeAutospacing="1" w:after="100" w:afterAutospacing="1"/>
        <w:outlineLvl w:val="0"/>
        <w:rPr>
          <w:rFonts w:cstheme="minorHAnsi"/>
          <w:b/>
          <w:bCs w:val="0"/>
          <w:sz w:val="40"/>
          <w:szCs w:val="32"/>
        </w:rPr>
      </w:pPr>
      <w:r w:rsidRPr="004A367C">
        <w:rPr>
          <w:rFonts w:cstheme="minorHAnsi"/>
          <w:b/>
          <w:bCs w:val="0"/>
          <w:sz w:val="40"/>
          <w:szCs w:val="32"/>
        </w:rPr>
        <w:t>POST 16 TRANSITIONS INFORMATION FOR CHILDREN AND YOUNG PEOPLE (DEAF/HEARING LOSS)</w:t>
      </w:r>
    </w:p>
    <w:p w14:paraId="504359B2" w14:textId="14E11BDF" w:rsidR="001251AD" w:rsidRPr="007270DA" w:rsidRDefault="004A367C" w:rsidP="00E102BC">
      <w:pPr>
        <w:numPr>
          <w:ilvl w:val="0"/>
          <w:numId w:val="15"/>
        </w:numPr>
        <w:spacing w:before="100" w:beforeAutospacing="1" w:after="240" w:line="276" w:lineRule="auto"/>
        <w:ind w:left="-141" w:hanging="284"/>
        <w:rPr>
          <w:b/>
        </w:rPr>
      </w:pPr>
      <w:r>
        <w:t xml:space="preserve">The following table highlights key information and links to a range of services who can provide advice and support once you have left school and are considering either further education or employment.  </w:t>
      </w:r>
      <w:r w:rsidR="007270DA" w:rsidRPr="007270DA">
        <w:rPr>
          <w:b/>
        </w:rPr>
        <w:t xml:space="preserve">Note that </w:t>
      </w:r>
      <w:r w:rsidR="007270DA" w:rsidRPr="007270DA">
        <w:rPr>
          <w:rFonts w:eastAsiaTheme="minorHAnsi" w:cstheme="minorHAnsi"/>
          <w:b/>
          <w:bCs w:val="0"/>
        </w:rPr>
        <w:t>The Education Authority Sensory Service is not responsible for the content of the resources linked on this page nor does it constitute endorsement</w:t>
      </w:r>
      <w:r w:rsidR="007270DA" w:rsidRPr="007270DA">
        <w:rPr>
          <w:rFonts w:eastAsiaTheme="minorHAnsi" w:cstheme="minorHAnsi"/>
          <w:b/>
          <w:bCs w:val="0"/>
        </w:rPr>
        <w:t>.</w:t>
      </w:r>
      <w:bookmarkStart w:id="0" w:name="_GoBack"/>
      <w:bookmarkEnd w:id="0"/>
    </w:p>
    <w:tbl>
      <w:tblPr>
        <w:tblStyle w:val="TableGrid"/>
        <w:tblW w:w="14737" w:type="dxa"/>
        <w:tblLook w:val="04A0" w:firstRow="1" w:lastRow="0" w:firstColumn="1" w:lastColumn="0" w:noHBand="0" w:noVBand="1"/>
        <w:tblCaption w:val="Information for Students moving onto College"/>
        <w:tblDescription w:val="This table lists information that may be of use to a student who is moving from school onto further or higher education.  It covers areas such as assistive equipment, Student finance, Employment and student support, the Access to Work Scheme, Concessionary travel, access to benefits and useful organisations"/>
      </w:tblPr>
      <w:tblGrid>
        <w:gridCol w:w="7366"/>
        <w:gridCol w:w="7371"/>
      </w:tblGrid>
      <w:tr w:rsidR="006B3FF9" w:rsidRPr="006B3FF9" w14:paraId="41482354" w14:textId="77777777" w:rsidTr="007E3868">
        <w:trPr>
          <w:trHeight w:val="651"/>
          <w:tblHeader/>
        </w:trPr>
        <w:tc>
          <w:tcPr>
            <w:tcW w:w="7366" w:type="dxa"/>
            <w:vAlign w:val="center"/>
          </w:tcPr>
          <w:p w14:paraId="42D4D955" w14:textId="77777777" w:rsidR="006B3FF9" w:rsidRPr="007E3868" w:rsidRDefault="006B3FF9" w:rsidP="001251AD">
            <w:pPr>
              <w:rPr>
                <w:rFonts w:cstheme="minorHAnsi"/>
                <w:b/>
                <w:sz w:val="32"/>
                <w:szCs w:val="32"/>
              </w:rPr>
            </w:pPr>
            <w:r w:rsidRPr="007E3868">
              <w:rPr>
                <w:rFonts w:cstheme="minorHAnsi"/>
                <w:b/>
                <w:sz w:val="32"/>
                <w:szCs w:val="32"/>
              </w:rPr>
              <w:t>Information</w:t>
            </w:r>
          </w:p>
        </w:tc>
        <w:tc>
          <w:tcPr>
            <w:tcW w:w="7371" w:type="dxa"/>
            <w:vAlign w:val="center"/>
          </w:tcPr>
          <w:p w14:paraId="7AA25948" w14:textId="77777777" w:rsidR="006B3FF9" w:rsidRPr="007E3868" w:rsidRDefault="007E3868" w:rsidP="001251AD">
            <w:pPr>
              <w:rPr>
                <w:rFonts w:cstheme="minorHAnsi"/>
                <w:b/>
                <w:sz w:val="32"/>
                <w:szCs w:val="32"/>
              </w:rPr>
            </w:pPr>
            <w:r w:rsidRPr="007E3868">
              <w:rPr>
                <w:rFonts w:cstheme="minorHAnsi"/>
                <w:b/>
                <w:sz w:val="32"/>
                <w:szCs w:val="32"/>
              </w:rPr>
              <w:t>Web link</w:t>
            </w:r>
          </w:p>
        </w:tc>
      </w:tr>
      <w:tr w:rsidR="001251AD" w:rsidRPr="006B3FF9" w14:paraId="4CB65325" w14:textId="77777777" w:rsidTr="007E3868">
        <w:trPr>
          <w:trHeight w:val="419"/>
        </w:trPr>
        <w:tc>
          <w:tcPr>
            <w:tcW w:w="7366" w:type="dxa"/>
            <w:vAlign w:val="center"/>
          </w:tcPr>
          <w:p w14:paraId="0780373E" w14:textId="77777777" w:rsidR="001251AD" w:rsidRPr="006B3FF9" w:rsidRDefault="001251AD" w:rsidP="001251AD">
            <w:pPr>
              <w:rPr>
                <w:rFonts w:cstheme="minorHAnsi"/>
                <w:b/>
              </w:rPr>
            </w:pPr>
            <w:r w:rsidRPr="006B3FF9">
              <w:rPr>
                <w:rFonts w:cstheme="minorHAnsi"/>
                <w:b/>
              </w:rPr>
              <w:t>Education Authority Sensory Service</w:t>
            </w:r>
          </w:p>
        </w:tc>
        <w:tc>
          <w:tcPr>
            <w:tcW w:w="7371" w:type="dxa"/>
            <w:vAlign w:val="center"/>
          </w:tcPr>
          <w:p w14:paraId="5CD40450" w14:textId="77777777" w:rsidR="001251AD" w:rsidRPr="006B3FF9" w:rsidRDefault="007270DA" w:rsidP="001251AD">
            <w:pPr>
              <w:rPr>
                <w:rFonts w:cstheme="minorHAnsi"/>
              </w:rPr>
            </w:pPr>
            <w:hyperlink r:id="rId8" w:history="1">
              <w:r w:rsidR="001251AD" w:rsidRPr="006B3FF9">
                <w:rPr>
                  <w:rStyle w:val="Hyperlink"/>
                  <w:rFonts w:cstheme="minorHAnsi"/>
                </w:rPr>
                <w:t>EANI Sensory Service</w:t>
              </w:r>
            </w:hyperlink>
          </w:p>
        </w:tc>
      </w:tr>
      <w:tr w:rsidR="001251AD" w:rsidRPr="006B3FF9" w14:paraId="21E47BE0" w14:textId="77777777" w:rsidTr="007E3868">
        <w:trPr>
          <w:trHeight w:val="1545"/>
        </w:trPr>
        <w:tc>
          <w:tcPr>
            <w:tcW w:w="7366" w:type="dxa"/>
          </w:tcPr>
          <w:p w14:paraId="09A0835E" w14:textId="77777777" w:rsidR="001251AD" w:rsidRPr="006B3FF9" w:rsidRDefault="001251AD" w:rsidP="001251AD">
            <w:pPr>
              <w:rPr>
                <w:rFonts w:cstheme="minorHAnsi"/>
                <w:b/>
              </w:rPr>
            </w:pPr>
            <w:r w:rsidRPr="006B3FF9">
              <w:rPr>
                <w:rFonts w:cstheme="minorHAnsi"/>
                <w:b/>
              </w:rPr>
              <w:t>NDCS</w:t>
            </w:r>
            <w:r w:rsidR="006B3FF9" w:rsidRPr="006B3FF9">
              <w:rPr>
                <w:rFonts w:cstheme="minorHAnsi"/>
                <w:b/>
              </w:rPr>
              <w:t xml:space="preserve"> education</w:t>
            </w:r>
            <w:r w:rsidR="000D5C66">
              <w:rPr>
                <w:rFonts w:cstheme="minorHAnsi"/>
                <w:b/>
              </w:rPr>
              <w:t xml:space="preserve"> information links</w:t>
            </w:r>
          </w:p>
          <w:p w14:paraId="6DDC6737" w14:textId="77777777" w:rsidR="006B3FF9" w:rsidRPr="000D5C66" w:rsidRDefault="006B3FF9" w:rsidP="006B3FF9">
            <w:pPr>
              <w:pStyle w:val="ListParagraph"/>
              <w:numPr>
                <w:ilvl w:val="0"/>
                <w:numId w:val="5"/>
              </w:numPr>
              <w:rPr>
                <w:rFonts w:cstheme="minorHAnsi"/>
                <w:i/>
              </w:rPr>
            </w:pPr>
            <w:r w:rsidRPr="000D5C66">
              <w:rPr>
                <w:rFonts w:cstheme="minorHAnsi"/>
                <w:i/>
              </w:rPr>
              <w:t>Types of Radio Aids</w:t>
            </w:r>
          </w:p>
          <w:p w14:paraId="3B70A06B" w14:textId="77777777" w:rsidR="006B3FF9" w:rsidRPr="000D5C66" w:rsidRDefault="006B3FF9" w:rsidP="006B3FF9">
            <w:pPr>
              <w:pStyle w:val="ListParagraph"/>
              <w:numPr>
                <w:ilvl w:val="0"/>
                <w:numId w:val="5"/>
              </w:numPr>
              <w:rPr>
                <w:rFonts w:cstheme="minorHAnsi"/>
                <w:i/>
              </w:rPr>
            </w:pPr>
            <w:r w:rsidRPr="000D5C66">
              <w:rPr>
                <w:rFonts w:cstheme="minorHAnsi"/>
                <w:i/>
              </w:rPr>
              <w:t>Supporting Students Remote Learning</w:t>
            </w:r>
          </w:p>
          <w:p w14:paraId="6AC6F106" w14:textId="77777777" w:rsidR="006B3FF9" w:rsidRPr="006B3FF9" w:rsidRDefault="006B3FF9" w:rsidP="006B3FF9">
            <w:pPr>
              <w:pStyle w:val="ListParagraph"/>
              <w:numPr>
                <w:ilvl w:val="0"/>
                <w:numId w:val="5"/>
              </w:numPr>
              <w:rPr>
                <w:rFonts w:cstheme="minorHAnsi"/>
              </w:rPr>
            </w:pPr>
            <w:r w:rsidRPr="000D5C66">
              <w:rPr>
                <w:rFonts w:cstheme="minorHAnsi"/>
                <w:i/>
              </w:rPr>
              <w:t>General guidance on supporting deaf students can be found here</w:t>
            </w:r>
          </w:p>
        </w:tc>
        <w:tc>
          <w:tcPr>
            <w:tcW w:w="7371" w:type="dxa"/>
          </w:tcPr>
          <w:p w14:paraId="6D19704F" w14:textId="77777777" w:rsidR="006B3FF9" w:rsidRPr="006B3FF9" w:rsidRDefault="006B3FF9" w:rsidP="001251AD">
            <w:pPr>
              <w:rPr>
                <w:rFonts w:cstheme="minorHAnsi"/>
              </w:rPr>
            </w:pPr>
          </w:p>
          <w:p w14:paraId="03F66DBB" w14:textId="77777777" w:rsidR="001251AD" w:rsidRPr="006B3FF9" w:rsidRDefault="007270DA" w:rsidP="006B3FF9">
            <w:pPr>
              <w:pStyle w:val="ListParagraph"/>
              <w:numPr>
                <w:ilvl w:val="0"/>
                <w:numId w:val="4"/>
              </w:numPr>
              <w:rPr>
                <w:rFonts w:cstheme="minorHAnsi"/>
                <w:bCs w:val="0"/>
                <w:color w:val="0000FF"/>
                <w:u w:val="single"/>
                <w:lang w:eastAsia="en-GB"/>
              </w:rPr>
            </w:pPr>
            <w:hyperlink r:id="rId9" w:tgtFrame="_blank" w:history="1">
              <w:r w:rsidR="001251AD" w:rsidRPr="006B3FF9">
                <w:rPr>
                  <w:rFonts w:cstheme="minorHAnsi"/>
                  <w:bCs w:val="0"/>
                  <w:color w:val="0000FF"/>
                  <w:u w:val="single"/>
                  <w:lang w:eastAsia="en-GB"/>
                </w:rPr>
                <w:t>NDCS Types of Radio Aids</w:t>
              </w:r>
            </w:hyperlink>
          </w:p>
          <w:p w14:paraId="1FDC491F" w14:textId="77777777" w:rsidR="001251AD" w:rsidRPr="006B3FF9" w:rsidRDefault="007270DA" w:rsidP="006B3FF9">
            <w:pPr>
              <w:pStyle w:val="ListParagraph"/>
              <w:numPr>
                <w:ilvl w:val="0"/>
                <w:numId w:val="4"/>
              </w:numPr>
              <w:rPr>
                <w:rStyle w:val="Hyperlink"/>
                <w:rFonts w:cstheme="minorHAnsi"/>
              </w:rPr>
            </w:pPr>
            <w:hyperlink r:id="rId10" w:history="1">
              <w:r w:rsidR="001251AD" w:rsidRPr="006B3FF9">
                <w:rPr>
                  <w:rStyle w:val="Hyperlink"/>
                  <w:rFonts w:cstheme="minorHAnsi"/>
                </w:rPr>
                <w:t>NDCS Remote Learning in Higher Education for Deaf Students</w:t>
              </w:r>
            </w:hyperlink>
          </w:p>
          <w:p w14:paraId="60EDE7DA" w14:textId="77777777" w:rsidR="001251AD" w:rsidRPr="006B3FF9" w:rsidRDefault="001251AD" w:rsidP="006B3FF9">
            <w:pPr>
              <w:pStyle w:val="ListParagraph"/>
              <w:numPr>
                <w:ilvl w:val="0"/>
                <w:numId w:val="4"/>
              </w:numPr>
              <w:rPr>
                <w:rFonts w:cstheme="minorHAnsi"/>
              </w:rPr>
            </w:pPr>
            <w:r w:rsidRPr="006B3FF9">
              <w:rPr>
                <w:rStyle w:val="Hyperlink"/>
                <w:rFonts w:cstheme="minorHAnsi"/>
              </w:rPr>
              <w:t>NDCS Supporting the Achievement of Deaf Young People in Higher</w:t>
            </w:r>
            <w:r w:rsidR="007E3868">
              <w:rPr>
                <w:rStyle w:val="Hyperlink"/>
                <w:rFonts w:cstheme="minorHAnsi"/>
              </w:rPr>
              <w:t xml:space="preserve"> Education</w:t>
            </w:r>
          </w:p>
        </w:tc>
      </w:tr>
      <w:tr w:rsidR="001251AD" w:rsidRPr="006B3FF9" w14:paraId="1E5F544C" w14:textId="77777777" w:rsidTr="00A87D07">
        <w:trPr>
          <w:trHeight w:val="940"/>
        </w:trPr>
        <w:tc>
          <w:tcPr>
            <w:tcW w:w="7366" w:type="dxa"/>
            <w:vAlign w:val="center"/>
          </w:tcPr>
          <w:p w14:paraId="55710682" w14:textId="77777777" w:rsidR="001251AD" w:rsidRPr="006B3FF9" w:rsidRDefault="006B3FF9" w:rsidP="001251AD">
            <w:pPr>
              <w:rPr>
                <w:rFonts w:cstheme="minorHAnsi"/>
                <w:b/>
              </w:rPr>
            </w:pPr>
            <w:r w:rsidRPr="006B3FF9">
              <w:rPr>
                <w:rFonts w:cstheme="minorHAnsi"/>
                <w:b/>
              </w:rPr>
              <w:t>NDCS Technology Information</w:t>
            </w:r>
          </w:p>
        </w:tc>
        <w:tc>
          <w:tcPr>
            <w:tcW w:w="7371" w:type="dxa"/>
          </w:tcPr>
          <w:p w14:paraId="6C1383AA" w14:textId="77777777" w:rsidR="006B3FF9" w:rsidRPr="006B3FF9" w:rsidRDefault="007270DA" w:rsidP="006B3FF9">
            <w:pPr>
              <w:pStyle w:val="ListParagraph"/>
              <w:numPr>
                <w:ilvl w:val="0"/>
                <w:numId w:val="6"/>
              </w:numPr>
              <w:rPr>
                <w:rFonts w:cstheme="minorHAnsi"/>
              </w:rPr>
            </w:pPr>
            <w:hyperlink r:id="rId11" w:history="1">
              <w:r w:rsidR="006B3FF9" w:rsidRPr="006B3FF9">
                <w:rPr>
                  <w:rStyle w:val="Hyperlink"/>
                  <w:rFonts w:cstheme="minorHAnsi"/>
                </w:rPr>
                <w:t>NDCS Information and Support Products and Technology</w:t>
              </w:r>
            </w:hyperlink>
          </w:p>
          <w:p w14:paraId="43AEF3D0" w14:textId="77777777" w:rsidR="006B3FF9" w:rsidRPr="006B3FF9" w:rsidRDefault="007270DA" w:rsidP="006B3FF9">
            <w:pPr>
              <w:pStyle w:val="ListParagraph"/>
              <w:numPr>
                <w:ilvl w:val="0"/>
                <w:numId w:val="6"/>
              </w:numPr>
              <w:rPr>
                <w:rFonts w:cstheme="minorHAnsi"/>
              </w:rPr>
            </w:pPr>
            <w:hyperlink r:id="rId12" w:history="1">
              <w:r w:rsidR="006B3FF9" w:rsidRPr="006B3FF9">
                <w:rPr>
                  <w:rStyle w:val="Hyperlink"/>
                  <w:rFonts w:cstheme="minorHAnsi"/>
                </w:rPr>
                <w:t>NDCS Hearing Devices and Technology</w:t>
              </w:r>
            </w:hyperlink>
          </w:p>
          <w:p w14:paraId="29CC5180" w14:textId="77777777" w:rsidR="001251AD" w:rsidRPr="006B3FF9" w:rsidRDefault="007270DA" w:rsidP="001251AD">
            <w:pPr>
              <w:pStyle w:val="ListParagraph"/>
              <w:numPr>
                <w:ilvl w:val="0"/>
                <w:numId w:val="6"/>
              </w:numPr>
              <w:rPr>
                <w:rFonts w:cstheme="minorHAnsi"/>
              </w:rPr>
            </w:pPr>
            <w:hyperlink r:id="rId13" w:history="1">
              <w:r w:rsidR="006B3FF9" w:rsidRPr="006B3FF9">
                <w:rPr>
                  <w:rStyle w:val="Hyperlink"/>
                  <w:rFonts w:cstheme="minorHAnsi"/>
                </w:rPr>
                <w:t>NDCS Communication Apps</w:t>
              </w:r>
            </w:hyperlink>
          </w:p>
        </w:tc>
      </w:tr>
      <w:tr w:rsidR="001251AD" w:rsidRPr="006B3FF9" w14:paraId="67C61A12" w14:textId="77777777" w:rsidTr="00A87D07">
        <w:trPr>
          <w:trHeight w:val="900"/>
        </w:trPr>
        <w:tc>
          <w:tcPr>
            <w:tcW w:w="7366" w:type="dxa"/>
          </w:tcPr>
          <w:p w14:paraId="4A31B54F" w14:textId="77777777" w:rsidR="006B3FF9" w:rsidRPr="006B3FF9" w:rsidRDefault="006B3FF9" w:rsidP="001251AD">
            <w:pPr>
              <w:rPr>
                <w:rFonts w:cstheme="minorHAnsi"/>
                <w:b/>
              </w:rPr>
            </w:pPr>
            <w:r w:rsidRPr="006B3FF9">
              <w:rPr>
                <w:rFonts w:cstheme="minorHAnsi"/>
                <w:b/>
              </w:rPr>
              <w:t>Student Finance – Disabled Students Allowance</w:t>
            </w:r>
          </w:p>
          <w:p w14:paraId="70057F66" w14:textId="77777777" w:rsidR="006B3FF9" w:rsidRPr="000D5C66" w:rsidRDefault="006B3FF9" w:rsidP="001251AD">
            <w:pPr>
              <w:rPr>
                <w:rFonts w:cstheme="minorHAnsi"/>
                <w:i/>
              </w:rPr>
            </w:pPr>
            <w:r w:rsidRPr="000D5C66">
              <w:rPr>
                <w:rFonts w:cstheme="minorHAnsi"/>
                <w:i/>
              </w:rPr>
              <w:t>This can provide support for University, i.e. notetaker, lipspeaker, radio aid system, BSL interpreters etc.</w:t>
            </w:r>
          </w:p>
        </w:tc>
        <w:tc>
          <w:tcPr>
            <w:tcW w:w="7371" w:type="dxa"/>
            <w:vAlign w:val="center"/>
          </w:tcPr>
          <w:p w14:paraId="1DF554E2" w14:textId="77777777" w:rsidR="001251AD" w:rsidRPr="007E3868" w:rsidRDefault="007270DA" w:rsidP="006B3FF9">
            <w:pPr>
              <w:pStyle w:val="ListParagraph"/>
              <w:numPr>
                <w:ilvl w:val="0"/>
                <w:numId w:val="9"/>
              </w:numPr>
              <w:rPr>
                <w:rFonts w:cstheme="minorHAnsi"/>
              </w:rPr>
            </w:pPr>
            <w:hyperlink r:id="rId14" w:tgtFrame="_blank" w:history="1">
              <w:r w:rsidR="006B3FF9" w:rsidRPr="006B3FF9">
                <w:rPr>
                  <w:rStyle w:val="Hyperlink"/>
                  <w:rFonts w:cstheme="minorHAnsi"/>
                </w:rPr>
                <w:t>Student Finance NI Disabled Students Allowance</w:t>
              </w:r>
            </w:hyperlink>
          </w:p>
        </w:tc>
      </w:tr>
      <w:tr w:rsidR="006B3FF9" w:rsidRPr="006B3FF9" w14:paraId="41AD58E9" w14:textId="77777777" w:rsidTr="007E3868">
        <w:tc>
          <w:tcPr>
            <w:tcW w:w="7366" w:type="dxa"/>
          </w:tcPr>
          <w:p w14:paraId="35E318AE" w14:textId="77777777" w:rsidR="006B3FF9" w:rsidRPr="005A7142" w:rsidRDefault="006B3FF9" w:rsidP="006B3FF9">
            <w:pPr>
              <w:rPr>
                <w:rFonts w:cstheme="minorHAnsi"/>
                <w:b/>
              </w:rPr>
            </w:pPr>
            <w:r w:rsidRPr="005A7142">
              <w:rPr>
                <w:rFonts w:cstheme="minorHAnsi"/>
                <w:b/>
              </w:rPr>
              <w:t>Employment and Student Support</w:t>
            </w:r>
          </w:p>
          <w:p w14:paraId="64369384" w14:textId="77777777" w:rsidR="006B3FF9" w:rsidRPr="006B3FF9" w:rsidRDefault="006B3FF9" w:rsidP="006B3FF9">
            <w:pPr>
              <w:pStyle w:val="ListParagraph"/>
              <w:numPr>
                <w:ilvl w:val="0"/>
                <w:numId w:val="8"/>
              </w:numPr>
              <w:rPr>
                <w:rFonts w:cstheme="minorHAnsi"/>
              </w:rPr>
            </w:pPr>
            <w:r w:rsidRPr="006B3FF9">
              <w:rPr>
                <w:rFonts w:cstheme="minorHAnsi"/>
              </w:rPr>
              <w:t>RNID</w:t>
            </w:r>
          </w:p>
          <w:p w14:paraId="1CC613A9" w14:textId="77777777" w:rsidR="006B3FF9" w:rsidRPr="006B3FF9" w:rsidRDefault="006B3FF9" w:rsidP="006B3FF9">
            <w:pPr>
              <w:rPr>
                <w:rFonts w:cstheme="minorHAnsi"/>
              </w:rPr>
            </w:pPr>
          </w:p>
          <w:p w14:paraId="75ECF2AA" w14:textId="77777777" w:rsidR="006B3FF9" w:rsidRPr="006B3FF9" w:rsidRDefault="006B3FF9" w:rsidP="006B3FF9">
            <w:pPr>
              <w:rPr>
                <w:rFonts w:cstheme="minorHAnsi"/>
              </w:rPr>
            </w:pPr>
          </w:p>
          <w:p w14:paraId="1E264D69" w14:textId="77777777" w:rsidR="006B3FF9" w:rsidRPr="006B3FF9" w:rsidRDefault="006B3FF9" w:rsidP="001251AD">
            <w:pPr>
              <w:pStyle w:val="ListParagraph"/>
              <w:numPr>
                <w:ilvl w:val="0"/>
                <w:numId w:val="8"/>
              </w:numPr>
              <w:rPr>
                <w:rFonts w:cstheme="minorHAnsi"/>
              </w:rPr>
            </w:pPr>
            <w:r w:rsidRPr="006B3FF9">
              <w:rPr>
                <w:rFonts w:cstheme="minorHAnsi"/>
              </w:rPr>
              <w:t>Cedar Foundation</w:t>
            </w:r>
          </w:p>
        </w:tc>
        <w:tc>
          <w:tcPr>
            <w:tcW w:w="7371" w:type="dxa"/>
          </w:tcPr>
          <w:p w14:paraId="3E746D1E" w14:textId="77777777" w:rsidR="006B3FF9" w:rsidRPr="006B3FF9" w:rsidRDefault="006B3FF9" w:rsidP="006B3FF9">
            <w:pPr>
              <w:rPr>
                <w:rFonts w:cstheme="minorHAnsi"/>
              </w:rPr>
            </w:pPr>
          </w:p>
          <w:p w14:paraId="138AE5AD" w14:textId="77777777" w:rsidR="006B3FF9" w:rsidRPr="006B3FF9" w:rsidRDefault="007270DA" w:rsidP="006B3FF9">
            <w:pPr>
              <w:pStyle w:val="ListParagraph"/>
              <w:numPr>
                <w:ilvl w:val="0"/>
                <w:numId w:val="8"/>
              </w:numPr>
              <w:rPr>
                <w:rFonts w:cstheme="minorHAnsi"/>
              </w:rPr>
            </w:pPr>
            <w:hyperlink r:id="rId15" w:history="1">
              <w:r w:rsidR="006B3FF9" w:rsidRPr="006B3FF9">
                <w:rPr>
                  <w:rFonts w:cstheme="minorHAnsi"/>
                  <w:color w:val="0000FF"/>
                  <w:u w:val="single"/>
                </w:rPr>
                <w:t>Specialist employment support – Northern Ireland - RNID</w:t>
              </w:r>
            </w:hyperlink>
          </w:p>
          <w:p w14:paraId="5299E627" w14:textId="77777777" w:rsidR="006B3FF9" w:rsidRPr="006B3FF9" w:rsidRDefault="007270DA" w:rsidP="006B3FF9">
            <w:pPr>
              <w:pStyle w:val="ListParagraph"/>
              <w:numPr>
                <w:ilvl w:val="0"/>
                <w:numId w:val="8"/>
              </w:numPr>
              <w:rPr>
                <w:rFonts w:cstheme="minorHAnsi"/>
              </w:rPr>
            </w:pPr>
            <w:hyperlink r:id="rId16" w:history="1">
              <w:r w:rsidR="006B3FF9" w:rsidRPr="006B3FF9">
                <w:rPr>
                  <w:rFonts w:cstheme="minorHAnsi"/>
                  <w:color w:val="0000FF"/>
                  <w:u w:val="single"/>
                </w:rPr>
                <w:t>Workable Programme in Northern Ireland - RNID</w:t>
              </w:r>
            </w:hyperlink>
          </w:p>
          <w:p w14:paraId="751F4ADE" w14:textId="77777777" w:rsidR="006B3FF9" w:rsidRPr="006B3FF9" w:rsidRDefault="006B3FF9" w:rsidP="006B3FF9">
            <w:pPr>
              <w:rPr>
                <w:rFonts w:cstheme="minorHAnsi"/>
              </w:rPr>
            </w:pPr>
          </w:p>
          <w:p w14:paraId="4C882BA5" w14:textId="77777777" w:rsidR="00A87D07" w:rsidRPr="00A87D07" w:rsidRDefault="007270DA" w:rsidP="00A87D07">
            <w:pPr>
              <w:pStyle w:val="ListParagraph"/>
              <w:numPr>
                <w:ilvl w:val="0"/>
                <w:numId w:val="8"/>
              </w:numPr>
              <w:rPr>
                <w:rFonts w:cstheme="minorHAnsi"/>
              </w:rPr>
            </w:pPr>
            <w:hyperlink r:id="rId17" w:history="1">
              <w:r w:rsidR="006B3FF9" w:rsidRPr="006B3FF9">
                <w:rPr>
                  <w:rFonts w:cstheme="minorHAnsi"/>
                  <w:color w:val="0000FF"/>
                  <w:u w:val="single"/>
                </w:rPr>
                <w:t>Cedar Foundation</w:t>
              </w:r>
            </w:hyperlink>
          </w:p>
          <w:p w14:paraId="1EFF42AB" w14:textId="77777777" w:rsidR="00A87D07" w:rsidRPr="00A87D07" w:rsidRDefault="00A87D07" w:rsidP="00A87D07">
            <w:pPr>
              <w:rPr>
                <w:rFonts w:cstheme="minorHAnsi"/>
              </w:rPr>
            </w:pPr>
          </w:p>
        </w:tc>
      </w:tr>
      <w:tr w:rsidR="001251AD" w:rsidRPr="006B3FF9" w14:paraId="3A864383" w14:textId="77777777" w:rsidTr="007E3868">
        <w:trPr>
          <w:trHeight w:val="1041"/>
        </w:trPr>
        <w:tc>
          <w:tcPr>
            <w:tcW w:w="7366" w:type="dxa"/>
          </w:tcPr>
          <w:p w14:paraId="3238C4BA" w14:textId="77777777" w:rsidR="006B3FF9" w:rsidRPr="000D5C66" w:rsidRDefault="006B3FF9" w:rsidP="006B3FF9">
            <w:pPr>
              <w:rPr>
                <w:rFonts w:cstheme="minorHAnsi"/>
                <w:b/>
              </w:rPr>
            </w:pPr>
            <w:r w:rsidRPr="000D5C66">
              <w:rPr>
                <w:rFonts w:cstheme="minorHAnsi"/>
                <w:b/>
              </w:rPr>
              <w:lastRenderedPageBreak/>
              <w:t xml:space="preserve">Access to Work </w:t>
            </w:r>
          </w:p>
          <w:p w14:paraId="46DFE47E" w14:textId="77777777" w:rsidR="001251AD" w:rsidRPr="006B3FF9" w:rsidRDefault="006B3FF9" w:rsidP="006B3FF9">
            <w:pPr>
              <w:rPr>
                <w:rFonts w:cstheme="minorHAnsi"/>
              </w:rPr>
            </w:pPr>
            <w:r w:rsidRPr="000D5C66">
              <w:rPr>
                <w:rFonts w:cstheme="minorHAnsi"/>
                <w:i/>
              </w:rPr>
              <w:t>A Government scheme that you can apply for support at work (i.e. notetaker, BSL interpreter, lipspeaker, listening equipment).</w:t>
            </w:r>
          </w:p>
        </w:tc>
        <w:tc>
          <w:tcPr>
            <w:tcW w:w="7371" w:type="dxa"/>
          </w:tcPr>
          <w:p w14:paraId="164D9636" w14:textId="77777777" w:rsidR="006B3FF9" w:rsidRPr="006B3FF9" w:rsidRDefault="007270DA" w:rsidP="006B3FF9">
            <w:pPr>
              <w:pStyle w:val="ListParagraph"/>
              <w:numPr>
                <w:ilvl w:val="0"/>
                <w:numId w:val="8"/>
              </w:numPr>
              <w:rPr>
                <w:rFonts w:cstheme="minorHAnsi"/>
              </w:rPr>
            </w:pPr>
            <w:hyperlink r:id="rId18" w:history="1">
              <w:r w:rsidR="006B3FF9" w:rsidRPr="006B3FF9">
                <w:rPr>
                  <w:rStyle w:val="Hyperlink"/>
                  <w:rFonts w:cstheme="minorHAnsi"/>
                </w:rPr>
                <w:t>NI Direct Access to Work</w:t>
              </w:r>
            </w:hyperlink>
            <w:r w:rsidR="006B3FF9" w:rsidRPr="006B3FF9">
              <w:rPr>
                <w:rFonts w:cstheme="minorHAnsi"/>
              </w:rPr>
              <w:t xml:space="preserve"> (NORTHERN IRELAND ONLY)</w:t>
            </w:r>
          </w:p>
          <w:p w14:paraId="39884054" w14:textId="77777777" w:rsidR="006B3FF9" w:rsidRPr="006B3FF9" w:rsidRDefault="006B3FF9" w:rsidP="006B3FF9">
            <w:pPr>
              <w:rPr>
                <w:rFonts w:cstheme="minorHAnsi"/>
              </w:rPr>
            </w:pPr>
          </w:p>
          <w:p w14:paraId="3B189E86" w14:textId="77777777" w:rsidR="001251AD" w:rsidRPr="006B3FF9" w:rsidRDefault="007270DA" w:rsidP="001251AD">
            <w:pPr>
              <w:pStyle w:val="ListParagraph"/>
              <w:numPr>
                <w:ilvl w:val="0"/>
                <w:numId w:val="8"/>
              </w:numPr>
              <w:rPr>
                <w:rFonts w:cstheme="minorHAnsi"/>
              </w:rPr>
            </w:pPr>
            <w:hyperlink r:id="rId19" w:tgtFrame="_blank" w:history="1">
              <w:r w:rsidR="006B3FF9" w:rsidRPr="006B3FF9">
                <w:rPr>
                  <w:rStyle w:val="Hyperlink"/>
                  <w:rFonts w:cstheme="minorHAnsi"/>
                </w:rPr>
                <w:t>Gov.UK Access to Work</w:t>
              </w:r>
            </w:hyperlink>
            <w:r w:rsidR="006B3FF9" w:rsidRPr="006B3FF9">
              <w:rPr>
                <w:rFonts w:cstheme="minorHAnsi"/>
              </w:rPr>
              <w:t xml:space="preserve"> (IF WORKING ON UK MAINLAND)</w:t>
            </w:r>
          </w:p>
        </w:tc>
      </w:tr>
      <w:tr w:rsidR="001251AD" w:rsidRPr="006B3FF9" w14:paraId="76B35FF5" w14:textId="77777777" w:rsidTr="007E3868">
        <w:trPr>
          <w:trHeight w:val="3236"/>
        </w:trPr>
        <w:tc>
          <w:tcPr>
            <w:tcW w:w="7366" w:type="dxa"/>
            <w:vAlign w:val="center"/>
          </w:tcPr>
          <w:p w14:paraId="4BD8C158" w14:textId="77777777" w:rsidR="006B3FF9" w:rsidRPr="006B3FF9" w:rsidRDefault="006B3FF9" w:rsidP="006B3FF9">
            <w:pPr>
              <w:rPr>
                <w:rFonts w:cstheme="minorHAnsi"/>
                <w:b/>
              </w:rPr>
            </w:pPr>
            <w:r w:rsidRPr="006B3FF9">
              <w:rPr>
                <w:rFonts w:cstheme="minorHAnsi"/>
                <w:b/>
              </w:rPr>
              <w:t>Concessionary Travel for Northern Ireland or UK</w:t>
            </w:r>
          </w:p>
          <w:p w14:paraId="557E351E" w14:textId="77777777" w:rsidR="001251AD" w:rsidRPr="006B3FF9" w:rsidRDefault="001251AD" w:rsidP="001251AD">
            <w:pPr>
              <w:rPr>
                <w:rFonts w:cstheme="minorHAnsi"/>
              </w:rPr>
            </w:pPr>
          </w:p>
        </w:tc>
        <w:tc>
          <w:tcPr>
            <w:tcW w:w="7371" w:type="dxa"/>
          </w:tcPr>
          <w:p w14:paraId="65C8AC2B" w14:textId="77777777" w:rsidR="006B3FF9" w:rsidRPr="006B3FF9" w:rsidRDefault="007270DA" w:rsidP="006B3FF9">
            <w:pPr>
              <w:pStyle w:val="ListParagraph"/>
              <w:numPr>
                <w:ilvl w:val="0"/>
                <w:numId w:val="7"/>
              </w:numPr>
              <w:rPr>
                <w:rFonts w:cstheme="minorHAnsi"/>
              </w:rPr>
            </w:pPr>
            <w:hyperlink r:id="rId20" w:history="1">
              <w:r w:rsidR="006B3FF9" w:rsidRPr="006B3FF9">
                <w:rPr>
                  <w:rStyle w:val="Hyperlink"/>
                  <w:rFonts w:cstheme="minorHAnsi"/>
                </w:rPr>
                <w:t>NI Direct Bus Passes</w:t>
              </w:r>
            </w:hyperlink>
          </w:p>
          <w:p w14:paraId="5E81D984" w14:textId="77777777" w:rsidR="006B3FF9" w:rsidRPr="006B3FF9" w:rsidRDefault="007270DA" w:rsidP="006B3FF9">
            <w:pPr>
              <w:pStyle w:val="ListParagraph"/>
              <w:numPr>
                <w:ilvl w:val="0"/>
                <w:numId w:val="7"/>
              </w:numPr>
              <w:rPr>
                <w:rFonts w:cstheme="minorHAnsi"/>
              </w:rPr>
            </w:pPr>
            <w:hyperlink r:id="rId21" w:history="1">
              <w:r w:rsidR="006B3FF9" w:rsidRPr="006B3FF9">
                <w:rPr>
                  <w:rStyle w:val="Hyperlink"/>
                  <w:rFonts w:cstheme="minorHAnsi"/>
                </w:rPr>
                <w:t>Disabled Freedom Pass London</w:t>
              </w:r>
            </w:hyperlink>
            <w:r w:rsidR="006B3FF9" w:rsidRPr="006B3FF9">
              <w:rPr>
                <w:rFonts w:cstheme="minorHAnsi"/>
              </w:rPr>
              <w:t xml:space="preserve">  (if living or studying in London)</w:t>
            </w:r>
          </w:p>
          <w:p w14:paraId="36828C5F" w14:textId="77777777" w:rsidR="006B3FF9" w:rsidRPr="006B3FF9" w:rsidRDefault="006B3FF9" w:rsidP="006B3FF9">
            <w:pPr>
              <w:pStyle w:val="ListParagraph"/>
              <w:numPr>
                <w:ilvl w:val="0"/>
                <w:numId w:val="7"/>
              </w:numPr>
              <w:rPr>
                <w:rFonts w:cstheme="minorHAnsi"/>
              </w:rPr>
            </w:pPr>
            <w:r w:rsidRPr="006B3FF9">
              <w:rPr>
                <w:rFonts w:cstheme="minorHAnsi"/>
              </w:rPr>
              <w:t>Free travel on buses, trains and tubes in London. You need to be severely/profoundly deaf to be eligible for this (provide an audiogram as evidence) or use your DLA as evidence. Most councils say you have to be 16 to get this (apply whenever your pass runs out)</w:t>
            </w:r>
          </w:p>
          <w:p w14:paraId="494FF62C" w14:textId="77777777" w:rsidR="006B3FF9" w:rsidRPr="006B3FF9" w:rsidRDefault="007270DA" w:rsidP="006B3FF9">
            <w:pPr>
              <w:pStyle w:val="ListParagraph"/>
              <w:numPr>
                <w:ilvl w:val="0"/>
                <w:numId w:val="7"/>
              </w:numPr>
              <w:rPr>
                <w:rFonts w:cstheme="minorHAnsi"/>
              </w:rPr>
            </w:pPr>
            <w:hyperlink r:id="rId22" w:history="1">
              <w:r w:rsidR="006B3FF9" w:rsidRPr="006B3FF9">
                <w:rPr>
                  <w:rStyle w:val="Hyperlink"/>
                  <w:rFonts w:cstheme="minorHAnsi"/>
                </w:rPr>
                <w:t>Disabled Rail Card GB</w:t>
              </w:r>
            </w:hyperlink>
            <w:r w:rsidR="006B3FF9" w:rsidRPr="006B3FF9">
              <w:rPr>
                <w:rFonts w:cstheme="minorHAnsi"/>
              </w:rPr>
              <w:t xml:space="preserve"> if studying in GB and wish to travel on trains apply for concessionary 1/3 off train fares</w:t>
            </w:r>
          </w:p>
          <w:p w14:paraId="1BA3D1C6" w14:textId="77777777" w:rsidR="001251AD" w:rsidRPr="007E3868" w:rsidRDefault="007270DA" w:rsidP="001251AD">
            <w:pPr>
              <w:pStyle w:val="ListParagraph"/>
              <w:numPr>
                <w:ilvl w:val="0"/>
                <w:numId w:val="7"/>
              </w:numPr>
              <w:rPr>
                <w:rFonts w:cstheme="minorHAnsi"/>
              </w:rPr>
            </w:pPr>
            <w:hyperlink r:id="rId23" w:history="1">
              <w:r w:rsidR="006B3FF9" w:rsidRPr="006B3FF9">
                <w:rPr>
                  <w:rStyle w:val="Hyperlink"/>
                  <w:rFonts w:cstheme="minorHAnsi"/>
                </w:rPr>
                <w:t>Disabled Bus Pass GB</w:t>
              </w:r>
            </w:hyperlink>
          </w:p>
        </w:tc>
      </w:tr>
      <w:tr w:rsidR="00A87D07" w:rsidRPr="006B3FF9" w14:paraId="5DB584CD" w14:textId="77777777" w:rsidTr="00A87D07">
        <w:trPr>
          <w:trHeight w:val="846"/>
        </w:trPr>
        <w:tc>
          <w:tcPr>
            <w:tcW w:w="7366" w:type="dxa"/>
            <w:vAlign w:val="center"/>
          </w:tcPr>
          <w:p w14:paraId="5A7541B3" w14:textId="77777777" w:rsidR="00A87D07" w:rsidRPr="00A87D07" w:rsidRDefault="00A87D07" w:rsidP="00A87D07">
            <w:pPr>
              <w:rPr>
                <w:rFonts w:cstheme="minorHAnsi"/>
                <w:b/>
              </w:rPr>
            </w:pPr>
            <w:r w:rsidRPr="00A87D07">
              <w:rPr>
                <w:rFonts w:cstheme="minorHAnsi"/>
                <w:b/>
              </w:rPr>
              <w:t xml:space="preserve">Health </w:t>
            </w:r>
          </w:p>
          <w:p w14:paraId="5F664811" w14:textId="77777777" w:rsidR="00A87D07" w:rsidRPr="00EF3167" w:rsidRDefault="00A87D07" w:rsidP="006B3FF9">
            <w:pPr>
              <w:rPr>
                <w:rFonts w:cstheme="minorHAnsi"/>
              </w:rPr>
            </w:pPr>
            <w:r w:rsidRPr="00A87D07">
              <w:rPr>
                <w:rFonts w:cstheme="minorHAnsi"/>
              </w:rPr>
              <w:t>Access to BSL or ISL Communication Support f</w:t>
            </w:r>
            <w:r w:rsidRPr="00EF3167">
              <w:rPr>
                <w:rFonts w:cstheme="minorHAnsi"/>
              </w:rPr>
              <w:t>or Medical Appointments</w:t>
            </w:r>
          </w:p>
        </w:tc>
        <w:tc>
          <w:tcPr>
            <w:tcW w:w="7371" w:type="dxa"/>
            <w:vAlign w:val="center"/>
          </w:tcPr>
          <w:p w14:paraId="71E79E6C" w14:textId="77777777" w:rsidR="00A87D07" w:rsidRPr="00A87D07" w:rsidRDefault="007270DA" w:rsidP="00A87D07">
            <w:pPr>
              <w:pStyle w:val="ListParagraph"/>
              <w:numPr>
                <w:ilvl w:val="0"/>
                <w:numId w:val="12"/>
              </w:numPr>
              <w:rPr>
                <w:rFonts w:cstheme="minorHAnsi"/>
              </w:rPr>
            </w:pPr>
            <w:hyperlink r:id="rId24" w:history="1">
              <w:r w:rsidR="00A87D07" w:rsidRPr="00A87D07">
                <w:rPr>
                  <w:rStyle w:val="Hyperlink"/>
                  <w:rFonts w:cstheme="minorHAnsi"/>
                </w:rPr>
                <w:t>HSC Remote Interpreting</w:t>
              </w:r>
            </w:hyperlink>
          </w:p>
        </w:tc>
      </w:tr>
      <w:tr w:rsidR="00A87D07" w:rsidRPr="006B3FF9" w14:paraId="5A84EB6B" w14:textId="77777777" w:rsidTr="00EF3167">
        <w:trPr>
          <w:trHeight w:val="1412"/>
        </w:trPr>
        <w:tc>
          <w:tcPr>
            <w:tcW w:w="7366" w:type="dxa"/>
            <w:vAlign w:val="center"/>
          </w:tcPr>
          <w:p w14:paraId="17B49826" w14:textId="77777777" w:rsidR="00A87D07" w:rsidRDefault="00EF3167" w:rsidP="00A87D07">
            <w:pPr>
              <w:rPr>
                <w:rFonts w:cstheme="minorHAnsi"/>
                <w:b/>
              </w:rPr>
            </w:pPr>
            <w:r>
              <w:rPr>
                <w:rFonts w:cstheme="minorHAnsi"/>
                <w:b/>
              </w:rPr>
              <w:t>Emergency Services</w:t>
            </w:r>
          </w:p>
          <w:p w14:paraId="063D9DF5" w14:textId="77777777" w:rsidR="00EF3167" w:rsidRPr="00EF3167" w:rsidRDefault="00EF3167" w:rsidP="00A87D07">
            <w:pPr>
              <w:rPr>
                <w:rFonts w:cstheme="minorHAnsi"/>
                <w:i/>
              </w:rPr>
            </w:pPr>
            <w:r w:rsidRPr="00EF3167">
              <w:rPr>
                <w:rFonts w:cstheme="minorHAnsi"/>
                <w:i/>
              </w:rPr>
              <w:t>SO useful when you’re in a noisy situation and you need to get hold of the emergency services. REGISTER with them now, so you don’t have to deal with that when you do need them!</w:t>
            </w:r>
          </w:p>
        </w:tc>
        <w:tc>
          <w:tcPr>
            <w:tcW w:w="7371" w:type="dxa"/>
            <w:vAlign w:val="center"/>
          </w:tcPr>
          <w:p w14:paraId="04E183AB" w14:textId="77777777" w:rsidR="00A87D07" w:rsidRPr="00EF3167" w:rsidRDefault="007270DA" w:rsidP="00EF3167">
            <w:pPr>
              <w:pStyle w:val="ListParagraph"/>
              <w:numPr>
                <w:ilvl w:val="0"/>
                <w:numId w:val="12"/>
              </w:numPr>
              <w:rPr>
                <w:rFonts w:cstheme="minorHAnsi"/>
              </w:rPr>
            </w:pPr>
            <w:hyperlink r:id="rId25" w:history="1">
              <w:r w:rsidR="00EF3167" w:rsidRPr="00EF3167">
                <w:rPr>
                  <w:rStyle w:val="Hyperlink"/>
                  <w:rFonts w:cstheme="minorHAnsi"/>
                </w:rPr>
                <w:t>Emergency SMS Text 999</w:t>
              </w:r>
            </w:hyperlink>
          </w:p>
        </w:tc>
      </w:tr>
      <w:tr w:rsidR="001251AD" w:rsidRPr="006B3FF9" w14:paraId="3C93C489" w14:textId="77777777" w:rsidTr="007E3868">
        <w:trPr>
          <w:trHeight w:val="1922"/>
        </w:trPr>
        <w:tc>
          <w:tcPr>
            <w:tcW w:w="7366" w:type="dxa"/>
          </w:tcPr>
          <w:p w14:paraId="38485FD5" w14:textId="77777777" w:rsidR="006B3FF9" w:rsidRDefault="006B3FF9" w:rsidP="006B3FF9">
            <w:pPr>
              <w:rPr>
                <w:rFonts w:cstheme="minorHAnsi"/>
                <w:b/>
              </w:rPr>
            </w:pPr>
            <w:r w:rsidRPr="006B3FF9">
              <w:rPr>
                <w:rFonts w:cstheme="minorHAnsi"/>
                <w:b/>
              </w:rPr>
              <w:t>Access to Benefits</w:t>
            </w:r>
          </w:p>
          <w:p w14:paraId="4B9140CD" w14:textId="77777777" w:rsidR="007E3868" w:rsidRPr="00EF3167" w:rsidRDefault="007E3868" w:rsidP="006B3FF9">
            <w:pPr>
              <w:rPr>
                <w:rFonts w:cstheme="minorHAnsi"/>
                <w:b/>
                <w:sz w:val="16"/>
                <w:szCs w:val="16"/>
              </w:rPr>
            </w:pPr>
          </w:p>
          <w:p w14:paraId="1E6FCAD2" w14:textId="77777777" w:rsidR="006B3FF9" w:rsidRPr="006B3FF9" w:rsidRDefault="006B3FF9" w:rsidP="006B3FF9">
            <w:pPr>
              <w:rPr>
                <w:rFonts w:cstheme="minorHAnsi"/>
                <w:b/>
              </w:rPr>
            </w:pPr>
            <w:r w:rsidRPr="006B3FF9">
              <w:rPr>
                <w:rFonts w:cstheme="minorHAnsi"/>
                <w:b/>
              </w:rPr>
              <w:t>NI Direct website</w:t>
            </w:r>
          </w:p>
          <w:p w14:paraId="41C4A5AB" w14:textId="77777777" w:rsidR="006B3FF9" w:rsidRPr="006B3FF9" w:rsidRDefault="006B3FF9" w:rsidP="006B3FF9">
            <w:pPr>
              <w:rPr>
                <w:rFonts w:cstheme="minorHAnsi"/>
              </w:rPr>
            </w:pPr>
            <w:r w:rsidRPr="006B3FF9">
              <w:rPr>
                <w:rFonts w:cstheme="minorHAnsi"/>
              </w:rPr>
              <w:t xml:space="preserve">If you are over 16, apply for Personal Independence Payment </w:t>
            </w:r>
          </w:p>
          <w:p w14:paraId="3014609F" w14:textId="77777777" w:rsidR="006B3FF9" w:rsidRPr="006B3FF9" w:rsidRDefault="006B3FF9" w:rsidP="006B3FF9">
            <w:pPr>
              <w:rPr>
                <w:rFonts w:cstheme="minorHAnsi"/>
              </w:rPr>
            </w:pPr>
          </w:p>
          <w:p w14:paraId="18CB82E4" w14:textId="77777777" w:rsidR="001251AD" w:rsidRPr="006B3FF9" w:rsidRDefault="006B3FF9" w:rsidP="001251AD">
            <w:pPr>
              <w:rPr>
                <w:rFonts w:cstheme="minorHAnsi"/>
                <w:b/>
              </w:rPr>
            </w:pPr>
            <w:r w:rsidRPr="006B3FF9">
              <w:rPr>
                <w:rFonts w:cstheme="minorHAnsi"/>
                <w:b/>
              </w:rPr>
              <w:t>NDCS information about PIP</w:t>
            </w:r>
          </w:p>
        </w:tc>
        <w:tc>
          <w:tcPr>
            <w:tcW w:w="7371" w:type="dxa"/>
          </w:tcPr>
          <w:p w14:paraId="5269111C" w14:textId="77777777" w:rsidR="006B3FF9" w:rsidRDefault="006B3FF9" w:rsidP="006B3FF9">
            <w:pPr>
              <w:rPr>
                <w:rFonts w:cstheme="minorHAnsi"/>
              </w:rPr>
            </w:pPr>
          </w:p>
          <w:p w14:paraId="23C2466D" w14:textId="77777777" w:rsidR="007E3868" w:rsidRPr="006B3FF9" w:rsidRDefault="007E3868" w:rsidP="006B3FF9">
            <w:pPr>
              <w:rPr>
                <w:rFonts w:cstheme="minorHAnsi"/>
              </w:rPr>
            </w:pPr>
          </w:p>
          <w:p w14:paraId="6F14829C" w14:textId="77777777" w:rsidR="006B3FF9" w:rsidRPr="006B3FF9" w:rsidRDefault="007270DA" w:rsidP="006B3FF9">
            <w:pPr>
              <w:pStyle w:val="ListParagraph"/>
              <w:numPr>
                <w:ilvl w:val="0"/>
                <w:numId w:val="10"/>
              </w:numPr>
              <w:rPr>
                <w:rStyle w:val="Hyperlink"/>
                <w:rFonts w:cstheme="minorHAnsi"/>
              </w:rPr>
            </w:pPr>
            <w:hyperlink r:id="rId26" w:history="1">
              <w:r w:rsidR="006B3FF9" w:rsidRPr="006B3FF9">
                <w:rPr>
                  <w:rStyle w:val="Hyperlink"/>
                  <w:rFonts w:cstheme="minorHAnsi"/>
                </w:rPr>
                <w:t>Personal Independence Payment</w:t>
              </w:r>
            </w:hyperlink>
          </w:p>
          <w:p w14:paraId="00E391AA" w14:textId="77777777" w:rsidR="006B3FF9" w:rsidRPr="006B3FF9" w:rsidRDefault="006B3FF9" w:rsidP="006B3FF9">
            <w:pPr>
              <w:rPr>
                <w:rFonts w:cstheme="minorHAnsi"/>
              </w:rPr>
            </w:pPr>
          </w:p>
          <w:p w14:paraId="3557C4F4" w14:textId="77777777" w:rsidR="006B3FF9" w:rsidRPr="006B3FF9" w:rsidRDefault="006B3FF9" w:rsidP="006B3FF9">
            <w:pPr>
              <w:rPr>
                <w:rFonts w:cstheme="minorHAnsi"/>
              </w:rPr>
            </w:pPr>
          </w:p>
          <w:p w14:paraId="032BA634" w14:textId="77777777" w:rsidR="001251AD" w:rsidRPr="006B3FF9" w:rsidRDefault="007270DA" w:rsidP="001251AD">
            <w:pPr>
              <w:pStyle w:val="ListParagraph"/>
              <w:numPr>
                <w:ilvl w:val="0"/>
                <w:numId w:val="10"/>
              </w:numPr>
              <w:rPr>
                <w:rFonts w:cstheme="minorHAnsi"/>
              </w:rPr>
            </w:pPr>
            <w:hyperlink r:id="rId27" w:history="1">
              <w:r w:rsidR="006B3FF9" w:rsidRPr="006B3FF9">
                <w:rPr>
                  <w:rStyle w:val="Hyperlink"/>
                  <w:rFonts w:cstheme="minorHAnsi"/>
                </w:rPr>
                <w:t>NDCS Information for Deaf Young People What is PIP</w:t>
              </w:r>
            </w:hyperlink>
          </w:p>
        </w:tc>
      </w:tr>
      <w:tr w:rsidR="00EF3167" w:rsidRPr="006B3FF9" w14:paraId="1F682036" w14:textId="77777777" w:rsidTr="001D38DD">
        <w:trPr>
          <w:trHeight w:val="3308"/>
        </w:trPr>
        <w:tc>
          <w:tcPr>
            <w:tcW w:w="7366" w:type="dxa"/>
          </w:tcPr>
          <w:p w14:paraId="0BE7A157" w14:textId="77777777" w:rsidR="00EF3167" w:rsidRDefault="00EF3167" w:rsidP="006B3FF9">
            <w:pPr>
              <w:rPr>
                <w:rFonts w:cstheme="minorHAnsi"/>
                <w:b/>
              </w:rPr>
            </w:pPr>
            <w:r>
              <w:rPr>
                <w:rFonts w:cstheme="minorHAnsi"/>
                <w:b/>
              </w:rPr>
              <w:lastRenderedPageBreak/>
              <w:t>Carers Passes and Concessions</w:t>
            </w:r>
          </w:p>
          <w:p w14:paraId="50254612" w14:textId="77777777" w:rsidR="00EF3167" w:rsidRDefault="00EF3167" w:rsidP="006B3FF9">
            <w:pPr>
              <w:rPr>
                <w:rFonts w:cstheme="minorHAnsi"/>
                <w:b/>
              </w:rPr>
            </w:pPr>
          </w:p>
          <w:p w14:paraId="40FDF49C" w14:textId="77777777" w:rsidR="00EF3167" w:rsidRDefault="00EF3167" w:rsidP="006B3FF9">
            <w:pPr>
              <w:rPr>
                <w:rFonts w:cstheme="minorHAnsi"/>
                <w:b/>
              </w:rPr>
            </w:pPr>
            <w:r w:rsidRPr="00EF3167">
              <w:rPr>
                <w:rFonts w:cstheme="minorHAnsi"/>
                <w:b/>
              </w:rPr>
              <w:t>CEA Card</w:t>
            </w:r>
          </w:p>
          <w:p w14:paraId="699DD6DE" w14:textId="77777777" w:rsidR="00EF3167" w:rsidRDefault="00EF3167" w:rsidP="006B3FF9">
            <w:pPr>
              <w:rPr>
                <w:rFonts w:cstheme="minorHAnsi"/>
              </w:rPr>
            </w:pPr>
            <w:r w:rsidRPr="004A4C6A">
              <w:rPr>
                <w:rFonts w:cstheme="minorHAnsi"/>
              </w:rPr>
              <w:t xml:space="preserve">A cinema card that entitles someone to go with you for free (as a carer) so in essence it’s a </w:t>
            </w:r>
            <w:r>
              <w:rPr>
                <w:rFonts w:cstheme="minorHAnsi"/>
              </w:rPr>
              <w:t>two for one</w:t>
            </w:r>
            <w:r w:rsidRPr="004A4C6A">
              <w:rPr>
                <w:rFonts w:cstheme="minorHAnsi"/>
              </w:rPr>
              <w:t xml:space="preserve"> pass. You need to have DLA/PIP to be eligible for this. It costs £6 a year, and you can apply online.</w:t>
            </w:r>
          </w:p>
          <w:p w14:paraId="6748E673" w14:textId="77777777" w:rsidR="003C0BCC" w:rsidRDefault="003C0BCC" w:rsidP="006B3FF9">
            <w:pPr>
              <w:rPr>
                <w:rFonts w:cstheme="minorHAnsi"/>
              </w:rPr>
            </w:pPr>
          </w:p>
          <w:p w14:paraId="72BDC7E1" w14:textId="77777777" w:rsidR="003C0BCC" w:rsidRDefault="003C0BCC" w:rsidP="006B3FF9">
            <w:pPr>
              <w:rPr>
                <w:rFonts w:cstheme="minorHAnsi"/>
                <w:b/>
              </w:rPr>
            </w:pPr>
            <w:r>
              <w:rPr>
                <w:rFonts w:cstheme="minorHAnsi"/>
                <w:b/>
              </w:rPr>
              <w:t>Carers Pass</w:t>
            </w:r>
          </w:p>
          <w:p w14:paraId="75A9F779" w14:textId="77777777" w:rsidR="00EF3167" w:rsidRPr="003C0BCC" w:rsidRDefault="003C0BCC" w:rsidP="006B3FF9">
            <w:pPr>
              <w:rPr>
                <w:rFonts w:cstheme="minorHAnsi"/>
              </w:rPr>
            </w:pPr>
            <w:r>
              <w:rPr>
                <w:rFonts w:cstheme="minorHAnsi"/>
              </w:rPr>
              <w:t>Many festivals and events offer Personal Assistant or Carer’s tickets.  Check this out when purchasing tickets for an event.  An example of this is Glastonbury (see link example)</w:t>
            </w:r>
          </w:p>
        </w:tc>
        <w:tc>
          <w:tcPr>
            <w:tcW w:w="7371" w:type="dxa"/>
          </w:tcPr>
          <w:p w14:paraId="1487DD2A" w14:textId="77777777" w:rsidR="003C0BCC" w:rsidRPr="003C0BCC" w:rsidRDefault="003C0BCC" w:rsidP="003C0BCC">
            <w:pPr>
              <w:pStyle w:val="ListParagraph"/>
              <w:rPr>
                <w:rFonts w:cstheme="minorHAnsi"/>
              </w:rPr>
            </w:pPr>
          </w:p>
          <w:p w14:paraId="3B3C3FA4" w14:textId="77777777" w:rsidR="003C0BCC" w:rsidRPr="003C0BCC" w:rsidRDefault="003C0BCC" w:rsidP="003C0BCC">
            <w:pPr>
              <w:pStyle w:val="ListParagraph"/>
              <w:rPr>
                <w:rFonts w:cstheme="minorHAnsi"/>
              </w:rPr>
            </w:pPr>
          </w:p>
          <w:p w14:paraId="116256F0" w14:textId="77777777" w:rsidR="003C0BCC" w:rsidRPr="003C0BCC" w:rsidRDefault="003C0BCC" w:rsidP="003C0BCC">
            <w:pPr>
              <w:pStyle w:val="ListParagraph"/>
              <w:rPr>
                <w:rFonts w:cstheme="minorHAnsi"/>
              </w:rPr>
            </w:pPr>
          </w:p>
          <w:p w14:paraId="04ADFF4C" w14:textId="77777777" w:rsidR="003C0BCC" w:rsidRPr="003C0BCC" w:rsidRDefault="003C0BCC" w:rsidP="003C0BCC">
            <w:pPr>
              <w:pStyle w:val="ListParagraph"/>
              <w:rPr>
                <w:rFonts w:cstheme="minorHAnsi"/>
              </w:rPr>
            </w:pPr>
          </w:p>
          <w:p w14:paraId="2227AC60" w14:textId="77777777" w:rsidR="00EF3167" w:rsidRPr="00EF3167" w:rsidRDefault="007270DA" w:rsidP="00EF3167">
            <w:pPr>
              <w:pStyle w:val="ListParagraph"/>
              <w:numPr>
                <w:ilvl w:val="0"/>
                <w:numId w:val="12"/>
              </w:numPr>
              <w:rPr>
                <w:rFonts w:cstheme="minorHAnsi"/>
              </w:rPr>
            </w:pPr>
            <w:hyperlink r:id="rId28" w:history="1">
              <w:r w:rsidR="00EF3167" w:rsidRPr="00EF3167">
                <w:rPr>
                  <w:rFonts w:cstheme="minorHAnsi"/>
                  <w:color w:val="0000FF"/>
                  <w:u w:val="single"/>
                </w:rPr>
                <w:t>CEA Card</w:t>
              </w:r>
            </w:hyperlink>
          </w:p>
          <w:p w14:paraId="670CA754" w14:textId="77777777" w:rsidR="00EF3167" w:rsidRDefault="00EF3167" w:rsidP="006B3FF9">
            <w:pPr>
              <w:rPr>
                <w:rFonts w:cstheme="minorHAnsi"/>
              </w:rPr>
            </w:pPr>
          </w:p>
          <w:p w14:paraId="6B7C3427" w14:textId="77777777" w:rsidR="003C0BCC" w:rsidRDefault="003C0BCC" w:rsidP="006B3FF9">
            <w:pPr>
              <w:rPr>
                <w:rFonts w:cstheme="minorHAnsi"/>
              </w:rPr>
            </w:pPr>
          </w:p>
          <w:p w14:paraId="16E9B8ED" w14:textId="77777777" w:rsidR="003C0BCC" w:rsidRPr="003C0BCC" w:rsidRDefault="007270DA" w:rsidP="003C0BCC">
            <w:pPr>
              <w:pStyle w:val="ListParagraph"/>
              <w:numPr>
                <w:ilvl w:val="0"/>
                <w:numId w:val="12"/>
              </w:numPr>
              <w:rPr>
                <w:rFonts w:cstheme="minorHAnsi"/>
              </w:rPr>
            </w:pPr>
            <w:hyperlink r:id="rId29" w:history="1">
              <w:r w:rsidR="003C0BCC" w:rsidRPr="003C0BCC">
                <w:rPr>
                  <w:rStyle w:val="Hyperlink"/>
                  <w:rFonts w:cstheme="minorHAnsi"/>
                </w:rPr>
                <w:t>Personal Assistant Ticket – Glastonbury 2021</w:t>
              </w:r>
            </w:hyperlink>
          </w:p>
        </w:tc>
      </w:tr>
      <w:tr w:rsidR="001251AD" w:rsidRPr="006B3FF9" w14:paraId="202E3553" w14:textId="77777777" w:rsidTr="007E3868">
        <w:tc>
          <w:tcPr>
            <w:tcW w:w="7366" w:type="dxa"/>
          </w:tcPr>
          <w:p w14:paraId="78A86F5C" w14:textId="77777777" w:rsidR="006B3FF9" w:rsidRDefault="006B3FF9" w:rsidP="006B3FF9">
            <w:pPr>
              <w:shd w:val="clear" w:color="auto" w:fill="FFFFFF"/>
              <w:rPr>
                <w:rFonts w:cstheme="minorHAnsi"/>
                <w:b/>
                <w:bCs w:val="0"/>
                <w:lang w:eastAsia="en-GB"/>
              </w:rPr>
            </w:pPr>
            <w:r w:rsidRPr="006B3FF9">
              <w:rPr>
                <w:rFonts w:cstheme="minorHAnsi"/>
                <w:b/>
                <w:bCs w:val="0"/>
                <w:lang w:eastAsia="en-GB"/>
              </w:rPr>
              <w:t>Deaf Organisations</w:t>
            </w:r>
          </w:p>
          <w:p w14:paraId="70C52204" w14:textId="77777777" w:rsidR="00EF3167" w:rsidRPr="00EF3167" w:rsidRDefault="00EF3167" w:rsidP="006B3FF9">
            <w:pPr>
              <w:shd w:val="clear" w:color="auto" w:fill="FFFFFF"/>
              <w:rPr>
                <w:rFonts w:cstheme="minorHAnsi"/>
                <w:b/>
                <w:bCs w:val="0"/>
                <w:sz w:val="16"/>
                <w:szCs w:val="16"/>
                <w:lang w:eastAsia="en-GB"/>
              </w:rPr>
            </w:pPr>
          </w:p>
          <w:p w14:paraId="55B6EE8F" w14:textId="77777777" w:rsidR="006B3FF9" w:rsidRPr="00EF3167" w:rsidRDefault="006B3FF9" w:rsidP="006B3FF9">
            <w:pPr>
              <w:shd w:val="clear" w:color="auto" w:fill="FFFFFF"/>
              <w:rPr>
                <w:rFonts w:cstheme="minorHAnsi"/>
                <w:bCs w:val="0"/>
                <w:lang w:eastAsia="en-GB"/>
              </w:rPr>
            </w:pPr>
            <w:r w:rsidRPr="00EF3167">
              <w:rPr>
                <w:rFonts w:cstheme="minorHAnsi"/>
                <w:bCs w:val="0"/>
                <w:lang w:eastAsia="en-GB"/>
              </w:rPr>
              <w:t>RNID</w:t>
            </w:r>
          </w:p>
          <w:p w14:paraId="65EACE92" w14:textId="77777777" w:rsidR="006B3FF9" w:rsidRPr="00EF3167" w:rsidRDefault="006B3FF9" w:rsidP="006B3FF9">
            <w:pPr>
              <w:shd w:val="clear" w:color="auto" w:fill="FFFFFF"/>
              <w:rPr>
                <w:rFonts w:cstheme="minorHAnsi"/>
                <w:bCs w:val="0"/>
                <w:lang w:eastAsia="en-GB"/>
              </w:rPr>
            </w:pPr>
            <w:r w:rsidRPr="00EF3167">
              <w:rPr>
                <w:rFonts w:cstheme="minorHAnsi"/>
                <w:bCs w:val="0"/>
                <w:lang w:eastAsia="en-GB"/>
              </w:rPr>
              <w:t>Action Deaf Youth</w:t>
            </w:r>
          </w:p>
          <w:p w14:paraId="7C03A315" w14:textId="77777777" w:rsidR="006B3FF9" w:rsidRPr="00EF3167" w:rsidRDefault="006B3FF9" w:rsidP="006B3FF9">
            <w:pPr>
              <w:shd w:val="clear" w:color="auto" w:fill="FFFFFF"/>
              <w:rPr>
                <w:rFonts w:cstheme="minorHAnsi"/>
                <w:bCs w:val="0"/>
                <w:lang w:eastAsia="en-GB"/>
              </w:rPr>
            </w:pPr>
            <w:r w:rsidRPr="00EF3167">
              <w:rPr>
                <w:rFonts w:cstheme="minorHAnsi"/>
                <w:bCs w:val="0"/>
                <w:lang w:eastAsia="en-GB"/>
              </w:rPr>
              <w:t>NI Deaf Sports</w:t>
            </w:r>
          </w:p>
          <w:p w14:paraId="329459FC" w14:textId="77777777" w:rsidR="006B3FF9" w:rsidRPr="00EF3167" w:rsidRDefault="006B3FF9" w:rsidP="006B3FF9">
            <w:pPr>
              <w:shd w:val="clear" w:color="auto" w:fill="FFFFFF"/>
              <w:rPr>
                <w:rFonts w:cstheme="minorHAnsi"/>
                <w:bCs w:val="0"/>
                <w:lang w:eastAsia="en-GB"/>
              </w:rPr>
            </w:pPr>
            <w:r w:rsidRPr="00EF3167">
              <w:rPr>
                <w:rFonts w:cstheme="minorHAnsi"/>
                <w:bCs w:val="0"/>
                <w:lang w:eastAsia="en-GB"/>
              </w:rPr>
              <w:t>BDA</w:t>
            </w:r>
          </w:p>
          <w:p w14:paraId="004CEE0B" w14:textId="77777777" w:rsidR="006B3FF9" w:rsidRPr="00EF3167" w:rsidRDefault="006B3FF9" w:rsidP="006B3FF9">
            <w:pPr>
              <w:shd w:val="clear" w:color="auto" w:fill="FFFFFF"/>
              <w:rPr>
                <w:rFonts w:cstheme="minorHAnsi"/>
                <w:bCs w:val="0"/>
                <w:lang w:eastAsia="en-GB"/>
              </w:rPr>
            </w:pPr>
            <w:r w:rsidRPr="00EF3167">
              <w:rPr>
                <w:rFonts w:cstheme="minorHAnsi"/>
                <w:bCs w:val="0"/>
                <w:lang w:eastAsia="en-GB"/>
              </w:rPr>
              <w:t>Hands That Talk</w:t>
            </w:r>
          </w:p>
          <w:p w14:paraId="2254D924" w14:textId="77777777" w:rsidR="001251AD" w:rsidRPr="006B3FF9" w:rsidRDefault="006B3FF9" w:rsidP="006B3FF9">
            <w:pPr>
              <w:shd w:val="clear" w:color="auto" w:fill="FFFFFF"/>
              <w:rPr>
                <w:rFonts w:cstheme="minorHAnsi"/>
                <w:bCs w:val="0"/>
                <w:lang w:eastAsia="en-GB"/>
              </w:rPr>
            </w:pPr>
            <w:r w:rsidRPr="00EF3167">
              <w:rPr>
                <w:rFonts w:cstheme="minorHAnsi"/>
                <w:bCs w:val="0"/>
                <w:lang w:eastAsia="en-GB"/>
              </w:rPr>
              <w:t>Hearing Link</w:t>
            </w:r>
          </w:p>
        </w:tc>
        <w:tc>
          <w:tcPr>
            <w:tcW w:w="7371" w:type="dxa"/>
          </w:tcPr>
          <w:p w14:paraId="2C1AF5F3" w14:textId="77777777" w:rsidR="006B3FF9" w:rsidRDefault="006B3FF9" w:rsidP="006B3FF9">
            <w:pPr>
              <w:rPr>
                <w:rFonts w:cstheme="minorHAnsi"/>
                <w:bCs w:val="0"/>
                <w:lang w:eastAsia="en-GB"/>
              </w:rPr>
            </w:pPr>
          </w:p>
          <w:p w14:paraId="215A3229" w14:textId="77777777" w:rsidR="00EF3167" w:rsidRPr="00EF3167" w:rsidRDefault="00EF3167" w:rsidP="006B3FF9">
            <w:pPr>
              <w:rPr>
                <w:rFonts w:cstheme="minorHAnsi"/>
                <w:bCs w:val="0"/>
                <w:sz w:val="16"/>
                <w:szCs w:val="16"/>
                <w:lang w:eastAsia="en-GB"/>
              </w:rPr>
            </w:pPr>
          </w:p>
          <w:p w14:paraId="1C43224B" w14:textId="77777777" w:rsidR="006B3FF9" w:rsidRPr="006B3FF9" w:rsidRDefault="007270DA" w:rsidP="006B3FF9">
            <w:pPr>
              <w:pStyle w:val="ListParagraph"/>
              <w:numPr>
                <w:ilvl w:val="0"/>
                <w:numId w:val="11"/>
              </w:numPr>
              <w:rPr>
                <w:rFonts w:cstheme="minorHAnsi"/>
              </w:rPr>
            </w:pPr>
            <w:hyperlink r:id="rId30" w:history="1">
              <w:r w:rsidR="006B3FF9" w:rsidRPr="006B3FF9">
                <w:rPr>
                  <w:rFonts w:cstheme="minorHAnsi"/>
                  <w:color w:val="0000FF"/>
                  <w:u w:val="single"/>
                </w:rPr>
                <w:t>RNID in Northern Ireland - RNID</w:t>
              </w:r>
            </w:hyperlink>
          </w:p>
          <w:p w14:paraId="56875117" w14:textId="77777777" w:rsidR="006B3FF9" w:rsidRPr="006B3FF9" w:rsidRDefault="007270DA" w:rsidP="006B3FF9">
            <w:pPr>
              <w:pStyle w:val="ListParagraph"/>
              <w:numPr>
                <w:ilvl w:val="0"/>
                <w:numId w:val="11"/>
              </w:numPr>
              <w:rPr>
                <w:rFonts w:cstheme="minorHAnsi"/>
              </w:rPr>
            </w:pPr>
            <w:hyperlink r:id="rId31" w:history="1">
              <w:r w:rsidR="006B3FF9" w:rsidRPr="006B3FF9">
                <w:rPr>
                  <w:rStyle w:val="Hyperlink"/>
                  <w:rFonts w:cstheme="minorHAnsi"/>
                </w:rPr>
                <w:t>Action Deaf Youth</w:t>
              </w:r>
            </w:hyperlink>
          </w:p>
          <w:p w14:paraId="203EC1E3" w14:textId="77777777" w:rsidR="006B3FF9" w:rsidRPr="006B3FF9" w:rsidRDefault="007270DA" w:rsidP="006B3FF9">
            <w:pPr>
              <w:pStyle w:val="ListParagraph"/>
              <w:numPr>
                <w:ilvl w:val="0"/>
                <w:numId w:val="11"/>
              </w:numPr>
              <w:rPr>
                <w:rFonts w:cstheme="minorHAnsi"/>
              </w:rPr>
            </w:pPr>
            <w:hyperlink r:id="rId32" w:history="1">
              <w:r w:rsidR="006B3FF9" w:rsidRPr="006B3FF9">
                <w:rPr>
                  <w:rStyle w:val="Hyperlink"/>
                  <w:rFonts w:cstheme="minorHAnsi"/>
                </w:rPr>
                <w:t>NI Deaf Sports</w:t>
              </w:r>
            </w:hyperlink>
          </w:p>
          <w:p w14:paraId="22A0F5D6" w14:textId="77777777" w:rsidR="006B3FF9" w:rsidRPr="006B3FF9" w:rsidRDefault="007270DA" w:rsidP="006B3FF9">
            <w:pPr>
              <w:pStyle w:val="ListParagraph"/>
              <w:numPr>
                <w:ilvl w:val="0"/>
                <w:numId w:val="11"/>
              </w:numPr>
              <w:rPr>
                <w:rFonts w:cstheme="minorHAnsi"/>
              </w:rPr>
            </w:pPr>
            <w:hyperlink r:id="rId33" w:history="1">
              <w:r w:rsidR="006B3FF9" w:rsidRPr="006B3FF9">
                <w:rPr>
                  <w:rStyle w:val="Hyperlink"/>
                  <w:rFonts w:cstheme="minorHAnsi"/>
                </w:rPr>
                <w:t>British Deaf Association NI</w:t>
              </w:r>
            </w:hyperlink>
          </w:p>
          <w:p w14:paraId="1403DA74" w14:textId="77777777" w:rsidR="006B3FF9" w:rsidRPr="006B3FF9" w:rsidRDefault="007270DA" w:rsidP="006B3FF9">
            <w:pPr>
              <w:pStyle w:val="ListParagraph"/>
              <w:numPr>
                <w:ilvl w:val="0"/>
                <w:numId w:val="11"/>
              </w:numPr>
              <w:rPr>
                <w:rFonts w:cstheme="minorHAnsi"/>
              </w:rPr>
            </w:pPr>
            <w:hyperlink r:id="rId34" w:history="1">
              <w:r w:rsidR="006B3FF9" w:rsidRPr="006B3FF9">
                <w:rPr>
                  <w:rStyle w:val="Hyperlink"/>
                  <w:rFonts w:cstheme="minorHAnsi"/>
                </w:rPr>
                <w:t>Hands That Talk North West NI</w:t>
              </w:r>
            </w:hyperlink>
          </w:p>
          <w:p w14:paraId="72E04118" w14:textId="77777777" w:rsidR="001251AD" w:rsidRPr="006B3FF9" w:rsidRDefault="007270DA" w:rsidP="001251AD">
            <w:pPr>
              <w:pStyle w:val="ListParagraph"/>
              <w:numPr>
                <w:ilvl w:val="0"/>
                <w:numId w:val="11"/>
              </w:numPr>
              <w:rPr>
                <w:rFonts w:cstheme="minorHAnsi"/>
              </w:rPr>
            </w:pPr>
            <w:hyperlink r:id="rId35" w:history="1">
              <w:r w:rsidR="006B3FF9" w:rsidRPr="006B3FF9">
                <w:rPr>
                  <w:rStyle w:val="Hyperlink"/>
                  <w:rFonts w:cstheme="minorHAnsi"/>
                </w:rPr>
                <w:t>Hearing Link NI</w:t>
              </w:r>
            </w:hyperlink>
          </w:p>
        </w:tc>
      </w:tr>
      <w:tr w:rsidR="003C0BCC" w:rsidRPr="006B3FF9" w14:paraId="7D90172D" w14:textId="77777777" w:rsidTr="005F0D87">
        <w:trPr>
          <w:trHeight w:val="3604"/>
        </w:trPr>
        <w:tc>
          <w:tcPr>
            <w:tcW w:w="7366" w:type="dxa"/>
          </w:tcPr>
          <w:p w14:paraId="27C07184" w14:textId="77777777" w:rsidR="003C0BCC" w:rsidRDefault="003C0BCC" w:rsidP="006B3FF9">
            <w:pPr>
              <w:shd w:val="clear" w:color="auto" w:fill="FFFFFF"/>
              <w:rPr>
                <w:rFonts w:cstheme="minorHAnsi"/>
                <w:b/>
                <w:bCs w:val="0"/>
                <w:lang w:eastAsia="en-GB"/>
              </w:rPr>
            </w:pPr>
            <w:r>
              <w:rPr>
                <w:rFonts w:cstheme="minorHAnsi"/>
                <w:b/>
                <w:bCs w:val="0"/>
                <w:lang w:eastAsia="en-GB"/>
              </w:rPr>
              <w:t>Leisure Activities</w:t>
            </w:r>
          </w:p>
          <w:p w14:paraId="1CCFAFEB" w14:textId="77777777" w:rsidR="003C0BCC" w:rsidRDefault="003C0BCC" w:rsidP="006B3FF9">
            <w:pPr>
              <w:shd w:val="clear" w:color="auto" w:fill="FFFFFF"/>
              <w:rPr>
                <w:rFonts w:cstheme="minorHAnsi"/>
                <w:b/>
                <w:bCs w:val="0"/>
                <w:lang w:eastAsia="en-GB"/>
              </w:rPr>
            </w:pPr>
          </w:p>
          <w:p w14:paraId="669C917A" w14:textId="77777777" w:rsidR="003C0BCC" w:rsidRDefault="003C0BCC" w:rsidP="006B3FF9">
            <w:pPr>
              <w:shd w:val="clear" w:color="auto" w:fill="FFFFFF"/>
              <w:rPr>
                <w:rFonts w:cstheme="minorHAnsi"/>
                <w:b/>
                <w:bCs w:val="0"/>
                <w:lang w:eastAsia="en-GB"/>
              </w:rPr>
            </w:pPr>
            <w:r>
              <w:rPr>
                <w:rFonts w:cstheme="minorHAnsi"/>
                <w:b/>
                <w:bCs w:val="0"/>
                <w:lang w:eastAsia="en-GB"/>
              </w:rPr>
              <w:t>Stagetext</w:t>
            </w:r>
          </w:p>
          <w:p w14:paraId="1F85DD9F" w14:textId="77777777" w:rsidR="003C0BCC" w:rsidRDefault="003C0BCC" w:rsidP="006B3FF9">
            <w:pPr>
              <w:shd w:val="clear" w:color="auto" w:fill="FFFFFF"/>
              <w:rPr>
                <w:rFonts w:cstheme="minorHAnsi"/>
              </w:rPr>
            </w:pPr>
            <w:r w:rsidRPr="004A4C6A">
              <w:rPr>
                <w:rFonts w:cstheme="minorHAnsi"/>
              </w:rPr>
              <w:t xml:space="preserve">Captioned screenings of theatre shows – you need to be quick to book tickets as they sell </w:t>
            </w:r>
            <w:r>
              <w:rPr>
                <w:rFonts w:cstheme="minorHAnsi"/>
              </w:rPr>
              <w:t>fast</w:t>
            </w:r>
            <w:r w:rsidRPr="004A4C6A">
              <w:rPr>
                <w:rFonts w:cstheme="minorHAnsi"/>
              </w:rPr>
              <w:t xml:space="preserve">!  </w:t>
            </w:r>
          </w:p>
          <w:p w14:paraId="6D93F09B" w14:textId="77777777" w:rsidR="003C0BCC" w:rsidRDefault="003C0BCC" w:rsidP="006B3FF9">
            <w:pPr>
              <w:shd w:val="clear" w:color="auto" w:fill="FFFFFF"/>
              <w:rPr>
                <w:rFonts w:cstheme="minorHAnsi"/>
              </w:rPr>
            </w:pPr>
          </w:p>
          <w:p w14:paraId="5F824DF6" w14:textId="77777777" w:rsidR="003C0BCC" w:rsidRPr="003C0BCC" w:rsidRDefault="003C0BCC" w:rsidP="006B3FF9">
            <w:pPr>
              <w:shd w:val="clear" w:color="auto" w:fill="FFFFFF"/>
              <w:rPr>
                <w:rFonts w:cstheme="minorHAnsi"/>
                <w:b/>
              </w:rPr>
            </w:pPr>
            <w:r>
              <w:rPr>
                <w:rFonts w:cstheme="minorHAnsi"/>
                <w:b/>
              </w:rPr>
              <w:t>Theatre Sign</w:t>
            </w:r>
          </w:p>
          <w:p w14:paraId="24F5C6B0" w14:textId="77777777" w:rsidR="003C0BCC" w:rsidRDefault="003C0BCC" w:rsidP="006B3FF9">
            <w:pPr>
              <w:shd w:val="clear" w:color="auto" w:fill="FFFFFF"/>
              <w:rPr>
                <w:rFonts w:cstheme="minorHAnsi"/>
              </w:rPr>
            </w:pPr>
            <w:r>
              <w:rPr>
                <w:rFonts w:cstheme="minorHAnsi"/>
              </w:rPr>
              <w:t>Provides BSL interpretation of theatre shows</w:t>
            </w:r>
          </w:p>
          <w:p w14:paraId="03D40C22" w14:textId="77777777" w:rsidR="003C0BCC" w:rsidRDefault="003C0BCC" w:rsidP="006B3FF9">
            <w:pPr>
              <w:shd w:val="clear" w:color="auto" w:fill="FFFFFF"/>
              <w:rPr>
                <w:rFonts w:cstheme="minorHAnsi"/>
              </w:rPr>
            </w:pPr>
          </w:p>
          <w:p w14:paraId="78E21EAF" w14:textId="77777777" w:rsidR="003C0BCC" w:rsidRDefault="003C0BCC" w:rsidP="006B3FF9">
            <w:pPr>
              <w:shd w:val="clear" w:color="auto" w:fill="FFFFFF"/>
              <w:rPr>
                <w:rFonts w:cstheme="minorHAnsi"/>
                <w:b/>
              </w:rPr>
            </w:pPr>
            <w:r>
              <w:rPr>
                <w:rFonts w:cstheme="minorHAnsi"/>
                <w:b/>
              </w:rPr>
              <w:t>Local Cinema Subtitled Films</w:t>
            </w:r>
          </w:p>
          <w:p w14:paraId="15C01178" w14:textId="77777777" w:rsidR="003C0BCC" w:rsidRPr="002279AE" w:rsidRDefault="003C0BCC" w:rsidP="006B3FF9">
            <w:pPr>
              <w:shd w:val="clear" w:color="auto" w:fill="FFFFFF"/>
              <w:rPr>
                <w:rFonts w:cstheme="minorHAnsi"/>
                <w:b/>
              </w:rPr>
            </w:pPr>
            <w:r>
              <w:rPr>
                <w:rFonts w:cstheme="minorHAnsi"/>
              </w:rPr>
              <w:t>Sometimes</w:t>
            </w:r>
            <w:r w:rsidRPr="004A4C6A">
              <w:rPr>
                <w:rFonts w:cstheme="minorHAnsi"/>
              </w:rPr>
              <w:t xml:space="preserve"> the cinema </w:t>
            </w:r>
            <w:r>
              <w:rPr>
                <w:rFonts w:cstheme="minorHAnsi"/>
              </w:rPr>
              <w:t>does not</w:t>
            </w:r>
            <w:r w:rsidRPr="004A4C6A">
              <w:rPr>
                <w:rFonts w:cstheme="minorHAnsi"/>
              </w:rPr>
              <w:t xml:space="preserve"> show the subtitled films as advertised – make</w:t>
            </w:r>
            <w:r>
              <w:rPr>
                <w:rFonts w:cstheme="minorHAnsi"/>
              </w:rPr>
              <w:t xml:space="preserve"> sure you go out and tell cinema staff.</w:t>
            </w:r>
          </w:p>
        </w:tc>
        <w:tc>
          <w:tcPr>
            <w:tcW w:w="7371" w:type="dxa"/>
          </w:tcPr>
          <w:p w14:paraId="046ADFAC" w14:textId="77777777" w:rsidR="003C0BCC" w:rsidRDefault="003C0BCC" w:rsidP="006B3FF9">
            <w:pPr>
              <w:rPr>
                <w:rFonts w:cstheme="minorHAnsi"/>
                <w:bCs w:val="0"/>
                <w:lang w:eastAsia="en-GB"/>
              </w:rPr>
            </w:pPr>
          </w:p>
          <w:p w14:paraId="13136A02" w14:textId="77777777" w:rsidR="003C0BCC" w:rsidRDefault="003C0BCC" w:rsidP="006B3FF9">
            <w:pPr>
              <w:rPr>
                <w:rFonts w:cstheme="minorHAnsi"/>
                <w:bCs w:val="0"/>
                <w:lang w:eastAsia="en-GB"/>
              </w:rPr>
            </w:pPr>
          </w:p>
          <w:p w14:paraId="6AD67BC2" w14:textId="77777777" w:rsidR="003C0BCC" w:rsidRDefault="003C0BCC" w:rsidP="006B3FF9">
            <w:pPr>
              <w:rPr>
                <w:rFonts w:cstheme="minorHAnsi"/>
                <w:bCs w:val="0"/>
                <w:lang w:eastAsia="en-GB"/>
              </w:rPr>
            </w:pPr>
          </w:p>
          <w:p w14:paraId="4156A1AF" w14:textId="77777777" w:rsidR="003C0BCC" w:rsidRDefault="007270DA" w:rsidP="003C0BCC">
            <w:pPr>
              <w:pStyle w:val="ListParagraph"/>
              <w:numPr>
                <w:ilvl w:val="0"/>
                <w:numId w:val="14"/>
              </w:numPr>
              <w:rPr>
                <w:rFonts w:cstheme="minorHAnsi"/>
              </w:rPr>
            </w:pPr>
            <w:hyperlink r:id="rId36" w:history="1">
              <w:r w:rsidR="003C0BCC" w:rsidRPr="003C0BCC">
                <w:rPr>
                  <w:rFonts w:cstheme="minorHAnsi"/>
                  <w:color w:val="0000FF"/>
                  <w:u w:val="single"/>
                </w:rPr>
                <w:t>Stagetext</w:t>
              </w:r>
            </w:hyperlink>
            <w:r w:rsidR="003C0BCC" w:rsidRPr="003C0BCC">
              <w:rPr>
                <w:rFonts w:cstheme="minorHAnsi"/>
              </w:rPr>
              <w:t xml:space="preserve"> </w:t>
            </w:r>
          </w:p>
          <w:p w14:paraId="3385991B" w14:textId="77777777" w:rsidR="003C0BCC" w:rsidRDefault="003C0BCC" w:rsidP="003C0BCC">
            <w:pPr>
              <w:rPr>
                <w:rFonts w:cstheme="minorHAnsi"/>
              </w:rPr>
            </w:pPr>
          </w:p>
          <w:p w14:paraId="274F752E" w14:textId="77777777" w:rsidR="003C0BCC" w:rsidRPr="003C0BCC" w:rsidRDefault="003C0BCC" w:rsidP="003C0BCC">
            <w:pPr>
              <w:rPr>
                <w:rFonts w:cstheme="minorHAnsi"/>
              </w:rPr>
            </w:pPr>
          </w:p>
          <w:p w14:paraId="2E4F2D6B" w14:textId="77777777" w:rsidR="003C0BCC" w:rsidRPr="003C0BCC" w:rsidRDefault="007270DA" w:rsidP="003C0BCC">
            <w:pPr>
              <w:pStyle w:val="ListParagraph"/>
              <w:numPr>
                <w:ilvl w:val="0"/>
                <w:numId w:val="14"/>
              </w:numPr>
              <w:rPr>
                <w:rFonts w:cstheme="minorHAnsi"/>
              </w:rPr>
            </w:pPr>
            <w:hyperlink r:id="rId37" w:history="1">
              <w:r w:rsidR="003C0BCC" w:rsidRPr="003C0BCC">
                <w:rPr>
                  <w:rStyle w:val="Hyperlink"/>
                  <w:rFonts w:cstheme="minorHAnsi"/>
                </w:rPr>
                <w:t>Theatre Sign</w:t>
              </w:r>
            </w:hyperlink>
            <w:r w:rsidR="003C0BCC" w:rsidRPr="003C0BCC">
              <w:rPr>
                <w:rFonts w:cstheme="minorHAnsi"/>
              </w:rPr>
              <w:t xml:space="preserve"> </w:t>
            </w:r>
          </w:p>
          <w:p w14:paraId="2E8E3531" w14:textId="77777777" w:rsidR="003C0BCC" w:rsidRDefault="003C0BCC" w:rsidP="003C0BCC">
            <w:pPr>
              <w:pStyle w:val="ListParagraph"/>
              <w:rPr>
                <w:rFonts w:cstheme="minorHAnsi"/>
                <w:bCs w:val="0"/>
                <w:lang w:eastAsia="en-GB"/>
              </w:rPr>
            </w:pPr>
          </w:p>
          <w:p w14:paraId="209B720B" w14:textId="77777777" w:rsidR="003C0BCC" w:rsidRDefault="003C0BCC" w:rsidP="003C0BCC">
            <w:pPr>
              <w:pStyle w:val="ListParagraph"/>
              <w:rPr>
                <w:rFonts w:cstheme="minorHAnsi"/>
                <w:bCs w:val="0"/>
                <w:lang w:eastAsia="en-GB"/>
              </w:rPr>
            </w:pPr>
          </w:p>
          <w:p w14:paraId="0672D04A" w14:textId="77777777" w:rsidR="003C0BCC" w:rsidRDefault="003C0BCC" w:rsidP="003C0BCC">
            <w:pPr>
              <w:pStyle w:val="ListParagraph"/>
              <w:rPr>
                <w:rFonts w:cstheme="minorHAnsi"/>
                <w:bCs w:val="0"/>
                <w:lang w:eastAsia="en-GB"/>
              </w:rPr>
            </w:pPr>
          </w:p>
          <w:p w14:paraId="7DAD5483" w14:textId="77777777" w:rsidR="003C0BCC" w:rsidRPr="003C0BCC" w:rsidRDefault="007270DA" w:rsidP="003C0BCC">
            <w:pPr>
              <w:pStyle w:val="ListParagraph"/>
              <w:numPr>
                <w:ilvl w:val="0"/>
                <w:numId w:val="14"/>
              </w:numPr>
              <w:rPr>
                <w:rFonts w:cstheme="minorHAnsi"/>
                <w:bCs w:val="0"/>
                <w:lang w:eastAsia="en-GB"/>
              </w:rPr>
            </w:pPr>
            <w:hyperlink r:id="rId38" w:history="1">
              <w:r w:rsidR="003C0BCC">
                <w:rPr>
                  <w:rStyle w:val="Hyperlink"/>
                  <w:rFonts w:cstheme="minorHAnsi"/>
                </w:rPr>
                <w:t>Your Local Cinema Subtitled Films</w:t>
              </w:r>
            </w:hyperlink>
          </w:p>
        </w:tc>
      </w:tr>
    </w:tbl>
    <w:p w14:paraId="1BD627A4" w14:textId="2A6054CF" w:rsidR="001251AD" w:rsidRPr="001D38DD" w:rsidRDefault="001D38DD" w:rsidP="001D38DD">
      <w:pPr>
        <w:spacing w:before="240" w:after="240"/>
        <w:rPr>
          <w:rFonts w:cstheme="minorHAnsi"/>
          <w:bCs w:val="0"/>
        </w:rPr>
      </w:pPr>
      <w:r w:rsidRPr="00E97196">
        <w:rPr>
          <w:rFonts w:eastAsiaTheme="minorHAnsi" w:cstheme="minorBidi"/>
        </w:rPr>
        <w:t xml:space="preserve">For further advice please contact the Sensory Service via phone:  028 25 661 258 or email:  </w:t>
      </w:r>
      <w:r w:rsidRPr="00E97196">
        <w:rPr>
          <w:rFonts w:eastAsiaTheme="minorHAnsi" w:cstheme="minorBidi"/>
          <w:color w:val="0563C1"/>
          <w:u w:val="single" w:color="0563C1"/>
        </w:rPr>
        <w:t>sensoryservice@eani.org.uk</w:t>
      </w:r>
      <w:r w:rsidRPr="00E97196">
        <w:rPr>
          <w:rFonts w:eastAsiaTheme="minorHAnsi" w:cstheme="minorBidi"/>
        </w:rPr>
        <w:t xml:space="preserve"> </w:t>
      </w:r>
    </w:p>
    <w:sectPr w:rsidR="001251AD" w:rsidRPr="001D38DD" w:rsidSect="001D38DD">
      <w:pgSz w:w="16838" w:h="11906" w:orient="landscape" w:code="9"/>
      <w:pgMar w:top="567" w:right="1134" w:bottom="79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EB4EC" w14:textId="77777777" w:rsidR="00852CD5" w:rsidRDefault="00852CD5" w:rsidP="001251AD">
      <w:r>
        <w:separator/>
      </w:r>
    </w:p>
  </w:endnote>
  <w:endnote w:type="continuationSeparator" w:id="0">
    <w:p w14:paraId="4D0CD1FA" w14:textId="77777777" w:rsidR="00852CD5" w:rsidRDefault="00852CD5" w:rsidP="0012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A335E" w14:textId="77777777" w:rsidR="00852CD5" w:rsidRDefault="00852CD5" w:rsidP="001251AD">
      <w:r>
        <w:separator/>
      </w:r>
    </w:p>
  </w:footnote>
  <w:footnote w:type="continuationSeparator" w:id="0">
    <w:p w14:paraId="3D579A9E" w14:textId="77777777" w:rsidR="00852CD5" w:rsidRDefault="00852CD5" w:rsidP="00125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25CC"/>
    <w:multiLevelType w:val="hybridMultilevel"/>
    <w:tmpl w:val="70B6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27B01"/>
    <w:multiLevelType w:val="hybridMultilevel"/>
    <w:tmpl w:val="2B407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6606A"/>
    <w:multiLevelType w:val="hybridMultilevel"/>
    <w:tmpl w:val="0888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E080A"/>
    <w:multiLevelType w:val="hybridMultilevel"/>
    <w:tmpl w:val="9EE4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54323"/>
    <w:multiLevelType w:val="hybridMultilevel"/>
    <w:tmpl w:val="024C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F5047"/>
    <w:multiLevelType w:val="hybridMultilevel"/>
    <w:tmpl w:val="F5CC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30B3D"/>
    <w:multiLevelType w:val="hybridMultilevel"/>
    <w:tmpl w:val="CBAC12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1544602"/>
    <w:multiLevelType w:val="hybridMultilevel"/>
    <w:tmpl w:val="8636360C"/>
    <w:lvl w:ilvl="0" w:tplc="BB9C00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B4779"/>
    <w:multiLevelType w:val="hybridMultilevel"/>
    <w:tmpl w:val="5E80B676"/>
    <w:lvl w:ilvl="0" w:tplc="6F72C07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03B9C"/>
    <w:multiLevelType w:val="multilevel"/>
    <w:tmpl w:val="241A7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511C0A"/>
    <w:multiLevelType w:val="hybridMultilevel"/>
    <w:tmpl w:val="22A0AB4C"/>
    <w:lvl w:ilvl="0" w:tplc="F09425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52559"/>
    <w:multiLevelType w:val="hybridMultilevel"/>
    <w:tmpl w:val="19D67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3F1A38"/>
    <w:multiLevelType w:val="hybridMultilevel"/>
    <w:tmpl w:val="1788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31989"/>
    <w:multiLevelType w:val="hybridMultilevel"/>
    <w:tmpl w:val="AFC249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0C219B"/>
    <w:multiLevelType w:val="hybridMultilevel"/>
    <w:tmpl w:val="B9C0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10"/>
  </w:num>
  <w:num w:numId="5">
    <w:abstractNumId w:val="13"/>
  </w:num>
  <w:num w:numId="6">
    <w:abstractNumId w:val="14"/>
  </w:num>
  <w:num w:numId="7">
    <w:abstractNumId w:val="5"/>
  </w:num>
  <w:num w:numId="8">
    <w:abstractNumId w:val="4"/>
  </w:num>
  <w:num w:numId="9">
    <w:abstractNumId w:val="2"/>
  </w:num>
  <w:num w:numId="10">
    <w:abstractNumId w:val="7"/>
  </w:num>
  <w:num w:numId="11">
    <w:abstractNumId w:val="1"/>
  </w:num>
  <w:num w:numId="12">
    <w:abstractNumId w:val="3"/>
  </w:num>
  <w:num w:numId="13">
    <w:abstractNumId w:val="12"/>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AD"/>
    <w:rsid w:val="000D5C66"/>
    <w:rsid w:val="001251AD"/>
    <w:rsid w:val="001D38DD"/>
    <w:rsid w:val="002279AE"/>
    <w:rsid w:val="003C0BCC"/>
    <w:rsid w:val="004A367C"/>
    <w:rsid w:val="005A7142"/>
    <w:rsid w:val="005F0D87"/>
    <w:rsid w:val="006B3FF9"/>
    <w:rsid w:val="007270DA"/>
    <w:rsid w:val="007E3868"/>
    <w:rsid w:val="00852CD5"/>
    <w:rsid w:val="008A7BF1"/>
    <w:rsid w:val="00A87D07"/>
    <w:rsid w:val="00AC659E"/>
    <w:rsid w:val="00B436AB"/>
    <w:rsid w:val="00B6215F"/>
    <w:rsid w:val="00C96D66"/>
    <w:rsid w:val="00CA6DAD"/>
    <w:rsid w:val="00D3025F"/>
    <w:rsid w:val="00D53371"/>
    <w:rsid w:val="00EF3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4268"/>
  <w15:chartTrackingRefBased/>
  <w15:docId w15:val="{3EDF57EB-6AAB-480A-ACFD-18E93DD4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67C"/>
    <w:pPr>
      <w:spacing w:after="0" w:line="240" w:lineRule="auto"/>
    </w:pPr>
    <w:rPr>
      <w:rFonts w:eastAsia="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1A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251AD"/>
    <w:pPr>
      <w:tabs>
        <w:tab w:val="center" w:pos="4513"/>
        <w:tab w:val="right" w:pos="9026"/>
      </w:tabs>
    </w:pPr>
  </w:style>
  <w:style w:type="character" w:customStyle="1" w:styleId="HeaderChar">
    <w:name w:val="Header Char"/>
    <w:basedOn w:val="DefaultParagraphFont"/>
    <w:link w:val="Header"/>
    <w:uiPriority w:val="99"/>
    <w:rsid w:val="001251AD"/>
  </w:style>
  <w:style w:type="paragraph" w:styleId="Footer">
    <w:name w:val="footer"/>
    <w:basedOn w:val="Normal"/>
    <w:link w:val="FooterChar"/>
    <w:uiPriority w:val="99"/>
    <w:unhideWhenUsed/>
    <w:rsid w:val="001251AD"/>
    <w:pPr>
      <w:tabs>
        <w:tab w:val="center" w:pos="4513"/>
        <w:tab w:val="right" w:pos="9026"/>
      </w:tabs>
    </w:pPr>
  </w:style>
  <w:style w:type="character" w:customStyle="1" w:styleId="FooterChar">
    <w:name w:val="Footer Char"/>
    <w:basedOn w:val="DefaultParagraphFont"/>
    <w:link w:val="Footer"/>
    <w:uiPriority w:val="99"/>
    <w:rsid w:val="001251AD"/>
  </w:style>
  <w:style w:type="character" w:styleId="Hyperlink">
    <w:name w:val="Hyperlink"/>
    <w:uiPriority w:val="99"/>
    <w:unhideWhenUsed/>
    <w:rsid w:val="001251AD"/>
    <w:rPr>
      <w:color w:val="0000FF"/>
      <w:u w:val="single"/>
    </w:rPr>
  </w:style>
  <w:style w:type="paragraph" w:styleId="ListParagraph">
    <w:name w:val="List Paragraph"/>
    <w:basedOn w:val="Normal"/>
    <w:uiPriority w:val="34"/>
    <w:qFormat/>
    <w:rsid w:val="001251AD"/>
    <w:pPr>
      <w:ind w:left="720"/>
      <w:contextualSpacing/>
    </w:pPr>
  </w:style>
  <w:style w:type="table" w:styleId="TableGrid">
    <w:name w:val="Table Grid"/>
    <w:basedOn w:val="TableNormal"/>
    <w:uiPriority w:val="39"/>
    <w:rsid w:val="0012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3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67C"/>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cs.org.uk/information-and-support/products-and-technology/apps-with-a-deaf-angle/types-of-apps/communication-and-language/" TargetMode="External"/><Relationship Id="rId18" Type="http://schemas.openxmlformats.org/officeDocument/2006/relationships/hyperlink" Target="https://www.nidirect.gov.uk/articles/access-work-practical-help-work" TargetMode="External"/><Relationship Id="rId26" Type="http://schemas.openxmlformats.org/officeDocument/2006/relationships/hyperlink" Target="https://www.nidirect.gov.uk/articles/personal-independence-payment-pip" TargetMode="External"/><Relationship Id="rId39" Type="http://schemas.openxmlformats.org/officeDocument/2006/relationships/fontTable" Target="fontTable.xml"/><Relationship Id="rId21" Type="http://schemas.openxmlformats.org/officeDocument/2006/relationships/hyperlink" Target="https://www.londoncouncils.gov.uk/services/freedom-pass/disabled-persons-freedom-pass" TargetMode="External"/><Relationship Id="rId34" Type="http://schemas.openxmlformats.org/officeDocument/2006/relationships/hyperlink" Target="http://www.handsthattalk.co.uk/" TargetMode="External"/><Relationship Id="rId7" Type="http://schemas.openxmlformats.org/officeDocument/2006/relationships/image" Target="media/image1.jpg"/><Relationship Id="rId12" Type="http://schemas.openxmlformats.org/officeDocument/2006/relationships/hyperlink" Target="https://www.ndcs.org.uk/information-and-support/products-and-technology/hearing-devices-and-technology/" TargetMode="External"/><Relationship Id="rId17" Type="http://schemas.openxmlformats.org/officeDocument/2006/relationships/hyperlink" Target="https://www.cedar-foundation.org/Pages/Category/training-and-employment" TargetMode="External"/><Relationship Id="rId25" Type="http://schemas.openxmlformats.org/officeDocument/2006/relationships/hyperlink" Target="http://www.emergencysms.org.uk/registering_your_mobile_phone.php" TargetMode="External"/><Relationship Id="rId33" Type="http://schemas.openxmlformats.org/officeDocument/2006/relationships/hyperlink" Target="https://bda.org.uk/belfast-office/" TargetMode="External"/><Relationship Id="rId38" Type="http://schemas.openxmlformats.org/officeDocument/2006/relationships/hyperlink" Target="http://www.yourlocalcinema.com/" TargetMode="External"/><Relationship Id="rId2" Type="http://schemas.openxmlformats.org/officeDocument/2006/relationships/styles" Target="styles.xml"/><Relationship Id="rId16" Type="http://schemas.openxmlformats.org/officeDocument/2006/relationships/hyperlink" Target="https://rnid.org.uk/information-and-support/local-support-services/get-help-with-finding-a-job/workable-programme-in-northern-ireland/" TargetMode="External"/><Relationship Id="rId20" Type="http://schemas.openxmlformats.org/officeDocument/2006/relationships/hyperlink" Target="https://www.nidirect.gov.uk/articles/buses-and-bus-passes" TargetMode="External"/><Relationship Id="rId29" Type="http://schemas.openxmlformats.org/officeDocument/2006/relationships/hyperlink" Target="https://www.glastonburyfestivals.co.uk/information/access-information/pa-2-for-1-ticket-sche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cs.org.uk/information-and-support/products-and-technology/borrow-to-buy/" TargetMode="External"/><Relationship Id="rId24" Type="http://schemas.openxmlformats.org/officeDocument/2006/relationships/hyperlink" Target="https://interpreternow.co.uk/hsc-remote-interpreting" TargetMode="External"/><Relationship Id="rId32" Type="http://schemas.openxmlformats.org/officeDocument/2006/relationships/hyperlink" Target="https://www.facebook.com/nideafsports/" TargetMode="External"/><Relationship Id="rId37" Type="http://schemas.openxmlformats.org/officeDocument/2006/relationships/hyperlink" Target="http://www.theatresign.co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nid.org.uk/information-and-support/local-support-services/get-help-with-finding-a-job/specialist-employment-support-northern-ireland/" TargetMode="External"/><Relationship Id="rId23" Type="http://schemas.openxmlformats.org/officeDocument/2006/relationships/hyperlink" Target="https://www.gov.uk/apply-for-disabled-bus-pass" TargetMode="External"/><Relationship Id="rId28" Type="http://schemas.openxmlformats.org/officeDocument/2006/relationships/hyperlink" Target="https://www.ceacard.co.uk/" TargetMode="External"/><Relationship Id="rId36" Type="http://schemas.openxmlformats.org/officeDocument/2006/relationships/hyperlink" Target="http://www.stagetext.co.uk/" TargetMode="External"/><Relationship Id="rId10" Type="http://schemas.openxmlformats.org/officeDocument/2006/relationships/hyperlink" Target="https://www.ndcs.org.uk/blog/remote-learning-in-higher-education-for-deaf-students/" TargetMode="External"/><Relationship Id="rId19" Type="http://schemas.openxmlformats.org/officeDocument/2006/relationships/hyperlink" Target="https://www.gov.uk/access-to-work" TargetMode="External"/><Relationship Id="rId31" Type="http://schemas.openxmlformats.org/officeDocument/2006/relationships/hyperlink" Target="https://actiondeafyouth.co.uk/" TargetMode="External"/><Relationship Id="rId4" Type="http://schemas.openxmlformats.org/officeDocument/2006/relationships/webSettings" Target="webSettings.xml"/><Relationship Id="rId9" Type="http://schemas.openxmlformats.org/officeDocument/2006/relationships/hyperlink" Target="https://www.ndcs.org.uk/information-and-support/products-and-technology/technology-to-borrow-technology-test-drive/listening/radio-aids/" TargetMode="External"/><Relationship Id="rId14" Type="http://schemas.openxmlformats.org/officeDocument/2006/relationships/hyperlink" Target="https://www.studentfinanceni.co.uk/types-of-finance/postgraduate/northern-ireland-student/extra-help/disabled-students-allowances/what-are-they/" TargetMode="External"/><Relationship Id="rId22" Type="http://schemas.openxmlformats.org/officeDocument/2006/relationships/hyperlink" Target="https://www.disabledpersons-railcard.co.uk/" TargetMode="External"/><Relationship Id="rId27" Type="http://schemas.openxmlformats.org/officeDocument/2006/relationships/hyperlink" Target="https://www.ndcs.org.uk/our-services/information-for-deaf-young-people/money/what-is-pip/" TargetMode="External"/><Relationship Id="rId30" Type="http://schemas.openxmlformats.org/officeDocument/2006/relationships/hyperlink" Target="https://rnid.org.uk/about-us/rnid-in-northern-ireland/" TargetMode="External"/><Relationship Id="rId35" Type="http://schemas.openxmlformats.org/officeDocument/2006/relationships/hyperlink" Target="https://www.hearinglink.org/connect/hearing-link-northern-ireland/" TargetMode="External"/><Relationship Id="rId8" Type="http://schemas.openxmlformats.org/officeDocument/2006/relationships/hyperlink" Target="https://www.eani.org.uk/services/pupil-support-services/sensory-servi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Post 16 Transitions Information for Children and Young People (Deaf/Hearing Loss)</vt:lpstr>
    </vt:vector>
  </TitlesOfParts>
  <Company>EANI</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16 Transitions Information for Children and Young People (Deaf/Hearing Loss)</dc:title>
  <dc:subject>Transition Information</dc:subject>
  <dc:creator>Conor Mervyn</dc:creator>
  <cp:keywords>Transition, deaf, children, benefits, further education, employment, support, disablility, PIP, DLA</cp:keywords>
  <dc:description>Information for children and young people who are moving onto further education or employment</dc:description>
  <cp:lastModifiedBy>Deborah Hutchinson</cp:lastModifiedBy>
  <cp:revision>7</cp:revision>
  <cp:lastPrinted>2021-05-27T17:23:00Z</cp:lastPrinted>
  <dcterms:created xsi:type="dcterms:W3CDTF">2021-05-27T18:28:00Z</dcterms:created>
  <dcterms:modified xsi:type="dcterms:W3CDTF">2021-06-30T20:42:00Z</dcterms:modified>
  <cp:category>Transitions for children and young people who are deaf/hearing loss</cp:category>
</cp:coreProperties>
</file>