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58" w:rsidRPr="00325FB4" w:rsidRDefault="00DE2958" w:rsidP="00DE2958">
      <w:pPr>
        <w:pStyle w:val="Heading6"/>
        <w:spacing w:before="0" w:line="480" w:lineRule="auto"/>
        <w:rPr>
          <w:rFonts w:eastAsia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7B97C3" wp14:editId="7F7A0354">
            <wp:simplePos x="0" y="0"/>
            <wp:positionH relativeFrom="column">
              <wp:posOffset>6772275</wp:posOffset>
            </wp:positionH>
            <wp:positionV relativeFrom="paragraph">
              <wp:posOffset>0</wp:posOffset>
            </wp:positionV>
            <wp:extent cx="2037080" cy="557530"/>
            <wp:effectExtent l="0" t="0" r="1270" b="0"/>
            <wp:wrapSquare wrapText="bothSides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0CE">
        <w:rPr>
          <w:noProof/>
        </w:rPr>
        <w:t>EA Sensory Service – Vision Impairment</w:t>
      </w:r>
    </w:p>
    <w:p w:rsidR="00DE2958" w:rsidRDefault="00DE2958" w:rsidP="00DE2958">
      <w:pPr>
        <w:pStyle w:val="Heading4"/>
      </w:pPr>
    </w:p>
    <w:p w:rsidR="00DE2958" w:rsidRDefault="00DE2958" w:rsidP="00DE2958">
      <w:pPr>
        <w:pStyle w:val="Heading4"/>
      </w:pPr>
    </w:p>
    <w:p w:rsidR="00DE2958" w:rsidRDefault="00DE2958" w:rsidP="00DE2958">
      <w:pPr>
        <w:pStyle w:val="Heading2"/>
      </w:pPr>
      <w:bookmarkStart w:id="0" w:name="_GoBack"/>
      <w:r>
        <w:t>Resources for Parents and Early Years Settings</w:t>
      </w:r>
    </w:p>
    <w:p w:rsidR="00DE2958" w:rsidRPr="008A79DA" w:rsidRDefault="00DE2958" w:rsidP="00DE2958"/>
    <w:bookmarkEnd w:id="0"/>
    <w:p w:rsidR="00DE2958" w:rsidRDefault="00A3790A" w:rsidP="00DE2958">
      <w:r>
        <w:fldChar w:fldCharType="begin"/>
      </w:r>
      <w:r>
        <w:instrText xml:space="preserve"> HYPERLINK "https://www.rnib.org.uk/family-friends-and-carers-resources-parents-blind-or-partially-sighted-children/lets-play" </w:instrText>
      </w:r>
      <w:r>
        <w:fldChar w:fldCharType="separate"/>
      </w:r>
      <w:proofErr w:type="gramStart"/>
      <w:r w:rsidR="00DE2958">
        <w:rPr>
          <w:rStyle w:val="Hyperlink"/>
        </w:rPr>
        <w:t>Let’s</w:t>
      </w:r>
      <w:proofErr w:type="gramEnd"/>
      <w:r w:rsidR="00DE2958">
        <w:rPr>
          <w:rStyle w:val="Hyperlink"/>
        </w:rPr>
        <w:t xml:space="preserve"> play! A guide with toy and play ideas for children with vision impairment - RNIB - See differently</w:t>
      </w:r>
      <w:r>
        <w:rPr>
          <w:rStyle w:val="Hyperlink"/>
        </w:rPr>
        <w:fldChar w:fldCharType="end"/>
      </w:r>
    </w:p>
    <w:p w:rsidR="00A3790A" w:rsidRDefault="00A3790A" w:rsidP="00DE2958"/>
    <w:p w:rsidR="00DE2958" w:rsidRDefault="004E46B3" w:rsidP="00DE2958">
      <w:hyperlink r:id="rId5" w:history="1">
        <w:r w:rsidR="00DE2958">
          <w:rPr>
            <w:rStyle w:val="Hyperlink"/>
          </w:rPr>
          <w:t>Messy and Muddy - a guide to outdoor play for children with vision impairment - RNIB - See differently</w:t>
        </w:r>
      </w:hyperlink>
    </w:p>
    <w:p w:rsidR="00DE2958" w:rsidRDefault="00DE2958" w:rsidP="00DE2958"/>
    <w:p w:rsidR="00DE2958" w:rsidRDefault="004E46B3" w:rsidP="00DE2958">
      <w:hyperlink r:id="rId6" w:history="1">
        <w:r w:rsidR="00DE2958" w:rsidRPr="00C10C7A">
          <w:rPr>
            <w:rStyle w:val="Hyperlink"/>
          </w:rPr>
          <w:t>Booktouch</w:t>
        </w:r>
        <w:r w:rsidR="00DE2958">
          <w:rPr>
            <w:rStyle w:val="Hyperlink"/>
          </w:rPr>
          <w:t>:</w:t>
        </w:r>
        <w:r w:rsidR="00DE2958" w:rsidRPr="00C10C7A">
          <w:rPr>
            <w:rStyle w:val="Hyperlink"/>
          </w:rPr>
          <w:t xml:space="preserve"> A guide to enjoying books and reading with blind or partially sighted children</w:t>
        </w:r>
      </w:hyperlink>
    </w:p>
    <w:p w:rsidR="004E46B3" w:rsidRDefault="004E46B3" w:rsidP="004E46B3"/>
    <w:p w:rsidR="004E46B3" w:rsidRDefault="004E46B3" w:rsidP="004E46B3">
      <w:r>
        <w:t xml:space="preserve">The RNIB have produced this useful booklet </w:t>
      </w:r>
      <w:hyperlink r:id="rId7" w:history="1">
        <w:r w:rsidRPr="00B94D6F">
          <w:rPr>
            <w:rStyle w:val="Hyperlink"/>
          </w:rPr>
          <w:t>Information about vision impairment: Guide for parents</w:t>
        </w:r>
      </w:hyperlink>
      <w:r>
        <w:t xml:space="preserve">. </w:t>
      </w:r>
    </w:p>
    <w:p w:rsidR="004E46B3" w:rsidRDefault="004E46B3" w:rsidP="004E46B3"/>
    <w:p w:rsidR="00DE2958" w:rsidRDefault="00DE2958" w:rsidP="00DE2958"/>
    <w:sectPr w:rsidR="00DE2958" w:rsidSect="00DE2958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58"/>
    <w:rsid w:val="001A0201"/>
    <w:rsid w:val="00250870"/>
    <w:rsid w:val="002861A6"/>
    <w:rsid w:val="00374EEF"/>
    <w:rsid w:val="00380ED9"/>
    <w:rsid w:val="0039196A"/>
    <w:rsid w:val="004E46B3"/>
    <w:rsid w:val="006258D9"/>
    <w:rsid w:val="00713CB1"/>
    <w:rsid w:val="00734FFC"/>
    <w:rsid w:val="009638EC"/>
    <w:rsid w:val="00A11C20"/>
    <w:rsid w:val="00A3790A"/>
    <w:rsid w:val="00C36132"/>
    <w:rsid w:val="00DE2958"/>
    <w:rsid w:val="00E9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10DD"/>
  <w15:chartTrackingRefBased/>
  <w15:docId w15:val="{51FEC76A-B6F1-4A15-B3A5-CD24BE1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958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ED9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ED9"/>
    <w:pPr>
      <w:keepNext/>
      <w:keepLines/>
      <w:spacing w:before="40" w:line="240" w:lineRule="auto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ED9"/>
    <w:pPr>
      <w:keepNext/>
      <w:keepLines/>
      <w:spacing w:before="40"/>
      <w:outlineLvl w:val="2"/>
    </w:pPr>
    <w:rPr>
      <w:rFonts w:eastAsiaTheme="majorEastAsia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ED9"/>
    <w:pPr>
      <w:keepNext/>
      <w:keepLines/>
      <w:spacing w:before="40"/>
      <w:outlineLvl w:val="3"/>
    </w:pPr>
    <w:rPr>
      <w:rFonts w:eastAsiaTheme="majorEastAsia" w:cstheme="majorBidi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132"/>
    <w:pPr>
      <w:keepNext/>
      <w:keepLines/>
      <w:spacing w:before="40" w:line="259" w:lineRule="auto"/>
      <w:outlineLvl w:val="4"/>
    </w:pPr>
    <w:rPr>
      <w:rFonts w:eastAsiaTheme="majorEastAsia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132"/>
    <w:pPr>
      <w:keepNext/>
      <w:keepLines/>
      <w:spacing w:before="40" w:line="250" w:lineRule="auto"/>
      <w:ind w:left="365" w:hanging="365"/>
      <w:outlineLvl w:val="5"/>
    </w:pPr>
    <w:rPr>
      <w:rFonts w:eastAsiaTheme="majorEastAsia" w:cstheme="majorBidi"/>
      <w:color w:val="00000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0ED9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0ED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ED9"/>
    <w:rPr>
      <w:rFonts w:ascii="Arial" w:eastAsiaTheme="majorEastAsia" w:hAnsi="Arial" w:cstheme="majorBidi"/>
      <w:b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0ED9"/>
    <w:rPr>
      <w:rFonts w:ascii="Arial" w:eastAsiaTheme="majorEastAsia" w:hAnsi="Arial" w:cstheme="majorBidi"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0ED9"/>
    <w:rPr>
      <w:rFonts w:ascii="Arial" w:eastAsiaTheme="majorEastAsia" w:hAnsi="Arial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0ED9"/>
    <w:rPr>
      <w:rFonts w:ascii="Arial" w:eastAsiaTheme="majorEastAsia" w:hAnsi="Arial" w:cstheme="majorBidi"/>
      <w:iCs/>
      <w:sz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36132"/>
    <w:rPr>
      <w:rFonts w:ascii="Arial" w:eastAsiaTheme="majorEastAsia" w:hAnsi="Arial" w:cstheme="majorBidi"/>
      <w:color w:val="000000"/>
      <w:sz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80ED9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380ED9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C36132"/>
    <w:rPr>
      <w:rFonts w:ascii="Arial" w:eastAsiaTheme="majorEastAsia" w:hAnsi="Arial" w:cstheme="majorBidi"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rFonts w:cs="Arial"/>
      <w:szCs w:val="28"/>
    </w:rPr>
  </w:style>
  <w:style w:type="character" w:styleId="Hyperlink">
    <w:name w:val="Hyperlink"/>
    <w:basedOn w:val="DefaultParagraphFont"/>
    <w:uiPriority w:val="99"/>
    <w:unhideWhenUsed/>
    <w:rsid w:val="00DE2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nib.org.uk/sites/default/files/APDF-ENG021603_Early%20Support%20Parents%20Information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trust.org.uk/globalassets/resources/bookstart/reading-with-your-child-touch-and-shine/booktouch-reading-guide-2018.pdf" TargetMode="External"/><Relationship Id="rId5" Type="http://schemas.openxmlformats.org/officeDocument/2006/relationships/hyperlink" Target="https://www.rnib.org.uk/sight-loss-advice/children-young-people-and-education/information-parents-children-vision-impairment/messy-and-muddy-guide-outdoor-play-children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Heatley</dc:creator>
  <cp:keywords/>
  <dc:description/>
  <cp:lastModifiedBy>Nicola Heatley</cp:lastModifiedBy>
  <cp:revision>3</cp:revision>
  <dcterms:created xsi:type="dcterms:W3CDTF">2021-03-09T17:37:00Z</dcterms:created>
  <dcterms:modified xsi:type="dcterms:W3CDTF">2021-05-10T14:56:00Z</dcterms:modified>
</cp:coreProperties>
</file>