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D97" w:rsidRPr="00031D97" w:rsidRDefault="00031D97" w:rsidP="00031D97">
      <w:bookmarkStart w:id="0" w:name="_Hlk66455357"/>
      <w:r w:rsidRPr="00031D97">
        <w:rPr>
          <w:noProof/>
          <w:lang w:eastAsia="en-GB"/>
        </w:rPr>
        <w:drawing>
          <wp:anchor distT="0" distB="0" distL="114300" distR="114300" simplePos="0" relativeHeight="251659264" behindDoc="0" locked="0" layoutInCell="1" allowOverlap="1" wp14:anchorId="62E84145" wp14:editId="6F680321">
            <wp:simplePos x="0" y="0"/>
            <wp:positionH relativeFrom="column">
              <wp:align>left</wp:align>
            </wp:positionH>
            <wp:positionV relativeFrom="paragraph">
              <wp:posOffset>328295</wp:posOffset>
            </wp:positionV>
            <wp:extent cx="2037080" cy="557530"/>
            <wp:effectExtent l="0" t="0" r="1270" b="0"/>
            <wp:wrapSquare wrapText="bothSides"/>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5">
                      <a:extLst>
                        <a:ext uri="{28A0092B-C50C-407E-A947-70E740481C1C}">
                          <a14:useLocalDpi xmlns:a14="http://schemas.microsoft.com/office/drawing/2010/main" val="0"/>
                        </a:ext>
                      </a:extLst>
                    </a:blip>
                    <a:stretch>
                      <a:fillRect/>
                    </a:stretch>
                  </pic:blipFill>
                  <pic:spPr>
                    <a:xfrm>
                      <a:off x="0" y="0"/>
                      <a:ext cx="2037080" cy="557530"/>
                    </a:xfrm>
                    <a:prstGeom prst="rect">
                      <a:avLst/>
                    </a:prstGeom>
                  </pic:spPr>
                </pic:pic>
              </a:graphicData>
            </a:graphic>
            <wp14:sizeRelH relativeFrom="page">
              <wp14:pctWidth>0</wp14:pctWidth>
            </wp14:sizeRelH>
            <wp14:sizeRelV relativeFrom="page">
              <wp14:pctHeight>0</wp14:pctHeight>
            </wp14:sizeRelV>
          </wp:anchor>
        </w:drawing>
      </w:r>
      <w:r w:rsidR="00101FAE">
        <w:t xml:space="preserve">     </w:t>
      </w:r>
      <w:r w:rsidR="00AC5286">
        <w:rPr>
          <w:noProof/>
        </w:rPr>
        <w:t xml:space="preserve">    </w:t>
      </w:r>
      <w:r w:rsidR="00AC5286">
        <w:rPr>
          <w:noProof/>
        </w:rPr>
        <w:drawing>
          <wp:inline distT="0" distB="0" distL="0" distR="0" wp14:anchorId="1DD90B82" wp14:editId="296BA945">
            <wp:extent cx="1250950" cy="723900"/>
            <wp:effectExtent l="0" t="0" r="6350" b="0"/>
            <wp:docPr id="962145361" name="Picture 1" descr="A logo with blue and grey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45361" name="Picture 1" descr="A logo with blue and grey text&#10;&#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50950" cy="723900"/>
                    </a:xfrm>
                    <a:prstGeom prst="rect">
                      <a:avLst/>
                    </a:prstGeom>
                    <a:noFill/>
                    <a:ln>
                      <a:noFill/>
                    </a:ln>
                  </pic:spPr>
                </pic:pic>
              </a:graphicData>
            </a:graphic>
          </wp:inline>
        </w:drawing>
      </w:r>
    </w:p>
    <w:p w:rsidR="00B3263A" w:rsidRPr="00B3263A" w:rsidRDefault="003A21B8" w:rsidP="000B6FB7">
      <w:pPr>
        <w:pStyle w:val="Heading3"/>
      </w:pPr>
      <w:r>
        <w:t xml:space="preserve">    </w:t>
      </w:r>
      <w:r w:rsidRPr="00031D97">
        <w:t>EA Sensory Serv</w:t>
      </w:r>
      <w:r w:rsidR="00B26123">
        <w:t xml:space="preserve">ice - </w:t>
      </w:r>
      <w:r w:rsidRPr="00031D97">
        <w:t>Vision Impairment</w:t>
      </w:r>
    </w:p>
    <w:p w:rsidR="00031D97" w:rsidRDefault="00CE674E" w:rsidP="00A16A3A">
      <w:pPr>
        <w:pStyle w:val="Heading1"/>
        <w:rPr>
          <w:lang w:val="en-US"/>
        </w:rPr>
      </w:pPr>
      <w:r>
        <w:rPr>
          <w:lang w:val="en-US"/>
        </w:rPr>
        <w:t>Retinitis Pigmentosa</w:t>
      </w:r>
    </w:p>
    <w:p w:rsidR="00054914" w:rsidRPr="00054914" w:rsidRDefault="00054914" w:rsidP="00054914">
      <w:pPr>
        <w:pStyle w:val="Heading5"/>
        <w:rPr>
          <w:lang w:val="en-US" w:eastAsia="en-GB"/>
        </w:rPr>
      </w:pPr>
      <w:r>
        <w:rPr>
          <w:lang w:val="en-US" w:eastAsia="en-GB"/>
        </w:rPr>
        <w:t>What is Retinitis Pigmentosa?</w:t>
      </w:r>
    </w:p>
    <w:p w:rsidR="00054914" w:rsidRDefault="000F78CA" w:rsidP="00054914">
      <w:pPr>
        <w:pStyle w:val="ListParagraph"/>
        <w:numPr>
          <w:ilvl w:val="0"/>
          <w:numId w:val="2"/>
        </w:numPr>
        <w:rPr>
          <w:lang w:val="en-US"/>
        </w:rPr>
      </w:pPr>
      <w:r w:rsidRPr="00054914">
        <w:rPr>
          <w:lang w:val="en-US"/>
        </w:rPr>
        <w:t xml:space="preserve">Retinitis Pigmentosa is the name given to </w:t>
      </w:r>
      <w:r w:rsidR="00381ECE">
        <w:rPr>
          <w:lang w:val="en-US"/>
        </w:rPr>
        <w:t>e</w:t>
      </w:r>
      <w:r w:rsidRPr="00054914">
        <w:rPr>
          <w:lang w:val="en-US"/>
        </w:rPr>
        <w:t>ye conditions</w:t>
      </w:r>
      <w:r w:rsidR="00BD5F1D">
        <w:rPr>
          <w:lang w:val="en-US"/>
        </w:rPr>
        <w:t xml:space="preserve"> that affect the retina, at the back of the eye</w:t>
      </w:r>
      <w:r w:rsidR="00381ECE">
        <w:rPr>
          <w:lang w:val="en-US"/>
        </w:rPr>
        <w:t>, in a specific way</w:t>
      </w:r>
      <w:r w:rsidRPr="00054914">
        <w:rPr>
          <w:lang w:val="en-US"/>
        </w:rPr>
        <w:t xml:space="preserve">. </w:t>
      </w:r>
    </w:p>
    <w:p w:rsidR="0054758A" w:rsidRPr="00D7305A" w:rsidRDefault="00BD5F1D" w:rsidP="00D7305A">
      <w:pPr>
        <w:pStyle w:val="ListParagraph"/>
        <w:numPr>
          <w:ilvl w:val="0"/>
          <w:numId w:val="2"/>
        </w:numPr>
        <w:rPr>
          <w:lang w:val="en-US"/>
        </w:rPr>
      </w:pPr>
      <w:r>
        <w:rPr>
          <w:lang w:val="en-US"/>
        </w:rPr>
        <w:t>The retina</w:t>
      </w:r>
      <w:r w:rsidR="00D83B38">
        <w:rPr>
          <w:lang w:val="en-US"/>
        </w:rPr>
        <w:t xml:space="preserve"> converts light into electrical signals</w:t>
      </w:r>
      <w:r w:rsidR="0054758A">
        <w:rPr>
          <w:lang w:val="en-US"/>
        </w:rPr>
        <w:t xml:space="preserve"> that are sent to the brain</w:t>
      </w:r>
      <w:r w:rsidR="007C5BE5">
        <w:rPr>
          <w:lang w:val="en-US"/>
        </w:rPr>
        <w:t xml:space="preserve"> using</w:t>
      </w:r>
      <w:r w:rsidR="00D7305A">
        <w:rPr>
          <w:lang w:val="en-US"/>
        </w:rPr>
        <w:t xml:space="preserve"> special cells called photoreceptors</w:t>
      </w:r>
      <w:r w:rsidR="00DF0586">
        <w:rPr>
          <w:lang w:val="en-US"/>
        </w:rPr>
        <w:t>.</w:t>
      </w:r>
    </w:p>
    <w:p w:rsidR="00290B79" w:rsidRDefault="00851A89" w:rsidP="00054914">
      <w:pPr>
        <w:pStyle w:val="ListParagraph"/>
        <w:numPr>
          <w:ilvl w:val="0"/>
          <w:numId w:val="2"/>
        </w:numPr>
        <w:rPr>
          <w:lang w:val="en-US"/>
        </w:rPr>
      </w:pPr>
      <w:r>
        <w:rPr>
          <w:lang w:val="en-US"/>
        </w:rPr>
        <w:t>Our retinas have two different types of phot</w:t>
      </w:r>
      <w:r w:rsidR="00730348">
        <w:rPr>
          <w:lang w:val="en-US"/>
        </w:rPr>
        <w:t>o</w:t>
      </w:r>
      <w:r>
        <w:rPr>
          <w:lang w:val="en-US"/>
        </w:rPr>
        <w:t>receptor cells</w:t>
      </w:r>
      <w:r w:rsidR="002D076C">
        <w:rPr>
          <w:lang w:val="en-US"/>
        </w:rPr>
        <w:t xml:space="preserve"> called rods a</w:t>
      </w:r>
      <w:r w:rsidR="00D7305A">
        <w:rPr>
          <w:lang w:val="en-US"/>
        </w:rPr>
        <w:t>nd</w:t>
      </w:r>
      <w:r w:rsidR="002D076C">
        <w:rPr>
          <w:lang w:val="en-US"/>
        </w:rPr>
        <w:t xml:space="preserve"> cones. The rods and cones perform different functions</w:t>
      </w:r>
      <w:r w:rsidR="002E2A91">
        <w:rPr>
          <w:lang w:val="en-US"/>
        </w:rPr>
        <w:t>.</w:t>
      </w:r>
    </w:p>
    <w:p w:rsidR="00EB0574" w:rsidRDefault="00EB0574" w:rsidP="00054914">
      <w:pPr>
        <w:pStyle w:val="ListParagraph"/>
        <w:numPr>
          <w:ilvl w:val="0"/>
          <w:numId w:val="2"/>
        </w:numPr>
        <w:rPr>
          <w:lang w:val="en-US"/>
        </w:rPr>
      </w:pPr>
      <w:r>
        <w:rPr>
          <w:lang w:val="en-US"/>
        </w:rPr>
        <w:t xml:space="preserve">Rods are </w:t>
      </w:r>
      <w:r w:rsidR="00317C89">
        <w:rPr>
          <w:lang w:val="en-US"/>
        </w:rPr>
        <w:t xml:space="preserve">very sensitive to light and </w:t>
      </w:r>
      <w:r>
        <w:rPr>
          <w:lang w:val="en-US"/>
        </w:rPr>
        <w:t xml:space="preserve">responsible for </w:t>
      </w:r>
      <w:r w:rsidR="00317C89">
        <w:rPr>
          <w:lang w:val="en-US"/>
        </w:rPr>
        <w:t>vision in dim lighting conditions</w:t>
      </w:r>
      <w:r w:rsidR="00080422">
        <w:rPr>
          <w:lang w:val="en-US"/>
        </w:rPr>
        <w:t xml:space="preserve"> (night vision).</w:t>
      </w:r>
      <w:r w:rsidR="00695786">
        <w:rPr>
          <w:lang w:val="en-US"/>
        </w:rPr>
        <w:t xml:space="preserve"> Rods </w:t>
      </w:r>
      <w:r w:rsidR="003E0D90">
        <w:rPr>
          <w:lang w:val="en-US"/>
        </w:rPr>
        <w:t xml:space="preserve">also </w:t>
      </w:r>
      <w:r w:rsidR="00695786">
        <w:rPr>
          <w:lang w:val="en-US"/>
        </w:rPr>
        <w:t>allow us to see movement and are situated around the edge of the retina.</w:t>
      </w:r>
    </w:p>
    <w:p w:rsidR="00080422" w:rsidRDefault="00080422" w:rsidP="00054914">
      <w:pPr>
        <w:pStyle w:val="ListParagraph"/>
        <w:numPr>
          <w:ilvl w:val="0"/>
          <w:numId w:val="2"/>
        </w:numPr>
        <w:rPr>
          <w:lang w:val="en-US"/>
        </w:rPr>
      </w:pPr>
      <w:r>
        <w:rPr>
          <w:lang w:val="en-US"/>
        </w:rPr>
        <w:t>Cones are responsible for colour vision and detailed central vision</w:t>
      </w:r>
      <w:r w:rsidR="00695786">
        <w:rPr>
          <w:lang w:val="en-US"/>
        </w:rPr>
        <w:t>. Cones are situated in the central part of the retina.</w:t>
      </w:r>
    </w:p>
    <w:p w:rsidR="00B568A0" w:rsidRDefault="00497397" w:rsidP="00054914">
      <w:pPr>
        <w:pStyle w:val="ListParagraph"/>
        <w:numPr>
          <w:ilvl w:val="0"/>
          <w:numId w:val="2"/>
        </w:numPr>
        <w:rPr>
          <w:lang w:val="en-US"/>
        </w:rPr>
      </w:pPr>
      <w:r>
        <w:rPr>
          <w:lang w:val="en-US"/>
        </w:rPr>
        <w:t xml:space="preserve">Retinitis pigmentosa is generally considered to be a </w:t>
      </w:r>
      <w:r w:rsidR="00DF0586">
        <w:rPr>
          <w:lang w:val="en-US"/>
        </w:rPr>
        <w:t xml:space="preserve">rod-cone dystrophy and a </w:t>
      </w:r>
      <w:r>
        <w:rPr>
          <w:lang w:val="en-US"/>
        </w:rPr>
        <w:t>progressive condition.</w:t>
      </w:r>
    </w:p>
    <w:p w:rsidR="00054914" w:rsidRDefault="000F78CA" w:rsidP="00054914">
      <w:pPr>
        <w:pStyle w:val="ListParagraph"/>
        <w:numPr>
          <w:ilvl w:val="0"/>
          <w:numId w:val="2"/>
        </w:numPr>
        <w:rPr>
          <w:lang w:val="en-US"/>
        </w:rPr>
      </w:pPr>
      <w:r w:rsidRPr="00054914">
        <w:rPr>
          <w:lang w:val="en-US"/>
        </w:rPr>
        <w:t xml:space="preserve">Retinitis Pigmentosa eye conditions are </w:t>
      </w:r>
      <w:r w:rsidR="0089224D">
        <w:rPr>
          <w:lang w:val="en-US"/>
        </w:rPr>
        <w:t xml:space="preserve">usually characterized by </w:t>
      </w:r>
      <w:r w:rsidR="00A473A6">
        <w:rPr>
          <w:lang w:val="en-US"/>
        </w:rPr>
        <w:t>the rods being affected</w:t>
      </w:r>
      <w:r w:rsidR="006014CC">
        <w:rPr>
          <w:lang w:val="en-US"/>
        </w:rPr>
        <w:t xml:space="preserve"> first,</w:t>
      </w:r>
      <w:r w:rsidR="006B44AA">
        <w:rPr>
          <w:lang w:val="en-US"/>
        </w:rPr>
        <w:t xml:space="preserve"> in the initial stages</w:t>
      </w:r>
      <w:r w:rsidR="008B2CA2">
        <w:rPr>
          <w:lang w:val="en-US"/>
        </w:rPr>
        <w:t xml:space="preserve">. Cones may be affected as the condition </w:t>
      </w:r>
      <w:r w:rsidR="006B44AA">
        <w:rPr>
          <w:lang w:val="en-US"/>
        </w:rPr>
        <w:t>progresses</w:t>
      </w:r>
      <w:r w:rsidR="008B2CA2">
        <w:rPr>
          <w:lang w:val="en-US"/>
        </w:rPr>
        <w:t>.</w:t>
      </w:r>
    </w:p>
    <w:p w:rsidR="00054914" w:rsidRPr="007F24D1" w:rsidRDefault="001D2C2D" w:rsidP="007F24D1">
      <w:pPr>
        <w:pStyle w:val="ListParagraph"/>
        <w:numPr>
          <w:ilvl w:val="0"/>
          <w:numId w:val="2"/>
        </w:numPr>
        <w:rPr>
          <w:lang w:val="en-US"/>
        </w:rPr>
      </w:pPr>
      <w:r>
        <w:rPr>
          <w:lang w:val="en-US"/>
        </w:rPr>
        <w:t xml:space="preserve">The rate of progression </w:t>
      </w:r>
      <w:r w:rsidR="00183841">
        <w:rPr>
          <w:lang w:val="en-US"/>
        </w:rPr>
        <w:t xml:space="preserve">and presentation of the condition may </w:t>
      </w:r>
      <w:r>
        <w:rPr>
          <w:lang w:val="en-US"/>
        </w:rPr>
        <w:t>var</w:t>
      </w:r>
      <w:r w:rsidR="00183841">
        <w:rPr>
          <w:lang w:val="en-US"/>
        </w:rPr>
        <w:t xml:space="preserve">y </w:t>
      </w:r>
      <w:r>
        <w:rPr>
          <w:lang w:val="en-US"/>
        </w:rPr>
        <w:t xml:space="preserve">between individuals, and the </w:t>
      </w:r>
      <w:r w:rsidR="00F5389C">
        <w:rPr>
          <w:lang w:val="en-US"/>
        </w:rPr>
        <w:t>underlying</w:t>
      </w:r>
      <w:r w:rsidR="00F8779F">
        <w:rPr>
          <w:lang w:val="en-US"/>
        </w:rPr>
        <w:t xml:space="preserve"> genetic</w:t>
      </w:r>
      <w:r w:rsidR="00F5389C">
        <w:rPr>
          <w:lang w:val="en-US"/>
        </w:rPr>
        <w:t xml:space="preserve"> cause</w:t>
      </w:r>
      <w:r>
        <w:rPr>
          <w:lang w:val="en-US"/>
        </w:rPr>
        <w:t>.</w:t>
      </w:r>
      <w:r w:rsidR="000F78CA" w:rsidRPr="00054914">
        <w:rPr>
          <w:lang w:val="en-US"/>
        </w:rPr>
        <w:t xml:space="preserve"> </w:t>
      </w:r>
    </w:p>
    <w:p w:rsidR="00A16A3A" w:rsidRDefault="00A24D5C" w:rsidP="00054914">
      <w:pPr>
        <w:pStyle w:val="ListParagraph"/>
        <w:numPr>
          <w:ilvl w:val="0"/>
          <w:numId w:val="2"/>
        </w:numPr>
        <w:rPr>
          <w:lang w:val="en-US"/>
        </w:rPr>
      </w:pPr>
      <w:r>
        <w:rPr>
          <w:lang w:val="en-US"/>
        </w:rPr>
        <w:t>In most children, vision is normal or near normal</w:t>
      </w:r>
      <w:r w:rsidR="001A2E9F">
        <w:rPr>
          <w:lang w:val="en-US"/>
        </w:rPr>
        <w:t xml:space="preserve"> in early life and vision </w:t>
      </w:r>
      <w:r w:rsidR="00B5717F">
        <w:rPr>
          <w:lang w:val="en-US"/>
        </w:rPr>
        <w:t>reduces over time, leading to a slow loss of vision.</w:t>
      </w:r>
    </w:p>
    <w:p w:rsidR="008C4178" w:rsidRPr="00054914" w:rsidRDefault="00FF293C" w:rsidP="00054914">
      <w:pPr>
        <w:pStyle w:val="ListParagraph"/>
        <w:numPr>
          <w:ilvl w:val="0"/>
          <w:numId w:val="2"/>
        </w:numPr>
        <w:rPr>
          <w:lang w:val="en-US"/>
        </w:rPr>
      </w:pPr>
      <w:r>
        <w:rPr>
          <w:lang w:val="en-US"/>
        </w:rPr>
        <w:t>Sometimes, symptoms may be present from early childhood.</w:t>
      </w:r>
    </w:p>
    <w:p w:rsidR="00054914" w:rsidRDefault="00A16A3A" w:rsidP="00054914">
      <w:pPr>
        <w:pStyle w:val="ListParagraph"/>
        <w:numPr>
          <w:ilvl w:val="0"/>
          <w:numId w:val="2"/>
        </w:numPr>
        <w:rPr>
          <w:lang w:val="en-US"/>
        </w:rPr>
      </w:pPr>
      <w:r w:rsidRPr="00054914">
        <w:rPr>
          <w:lang w:val="en-US"/>
        </w:rPr>
        <w:t>Some older children may notice that their vision is blurred around the edges and that their vision is especially poor in the dark. Th</w:t>
      </w:r>
      <w:r w:rsidR="006F71A2">
        <w:rPr>
          <w:lang w:val="en-US"/>
        </w:rPr>
        <w:t xml:space="preserve">is type of presentation may indicate a </w:t>
      </w:r>
      <w:r w:rsidRPr="00054914">
        <w:rPr>
          <w:lang w:val="en-US"/>
        </w:rPr>
        <w:t>problem</w:t>
      </w:r>
      <w:r w:rsidR="006F71A2">
        <w:rPr>
          <w:lang w:val="en-US"/>
        </w:rPr>
        <w:t xml:space="preserve"> </w:t>
      </w:r>
      <w:r w:rsidR="00054914">
        <w:rPr>
          <w:lang w:val="en-US"/>
        </w:rPr>
        <w:t>with their rod photoreceptors.</w:t>
      </w:r>
    </w:p>
    <w:p w:rsidR="006014CC" w:rsidRDefault="00BF288E" w:rsidP="00054914">
      <w:pPr>
        <w:pStyle w:val="ListParagraph"/>
        <w:numPr>
          <w:ilvl w:val="0"/>
          <w:numId w:val="2"/>
        </w:numPr>
        <w:rPr>
          <w:lang w:val="en-US"/>
        </w:rPr>
      </w:pPr>
      <w:r>
        <w:rPr>
          <w:lang w:val="en-US"/>
        </w:rPr>
        <w:t xml:space="preserve">As the rod </w:t>
      </w:r>
      <w:r w:rsidR="001E3F07">
        <w:rPr>
          <w:lang w:val="en-US"/>
        </w:rPr>
        <w:t xml:space="preserve">photoreceptor </w:t>
      </w:r>
      <w:r>
        <w:rPr>
          <w:lang w:val="en-US"/>
        </w:rPr>
        <w:t>cells lose function there is a gradual narrowing of the visual fie</w:t>
      </w:r>
      <w:r w:rsidR="00B476D9">
        <w:rPr>
          <w:lang w:val="en-US"/>
        </w:rPr>
        <w:t>ld</w:t>
      </w:r>
      <w:r w:rsidR="001E3F07">
        <w:rPr>
          <w:lang w:val="en-US"/>
        </w:rPr>
        <w:t>,</w:t>
      </w:r>
      <w:r w:rsidR="00B476D9">
        <w:rPr>
          <w:lang w:val="en-US"/>
        </w:rPr>
        <w:t xml:space="preserve"> creating a “tunnel vision” effect, which may lead to difficulties navigating </w:t>
      </w:r>
      <w:r w:rsidR="00F5677D">
        <w:rPr>
          <w:lang w:val="en-US"/>
        </w:rPr>
        <w:t>in crowded</w:t>
      </w:r>
      <w:r w:rsidR="00D6320D">
        <w:rPr>
          <w:lang w:val="en-US"/>
        </w:rPr>
        <w:t>,</w:t>
      </w:r>
      <w:r w:rsidR="006D2063">
        <w:rPr>
          <w:lang w:val="en-US"/>
        </w:rPr>
        <w:t xml:space="preserve"> </w:t>
      </w:r>
      <w:r w:rsidR="00F5677D">
        <w:rPr>
          <w:lang w:val="en-US"/>
        </w:rPr>
        <w:t xml:space="preserve">unfamiliar environments </w:t>
      </w:r>
      <w:r w:rsidR="00B476D9">
        <w:rPr>
          <w:lang w:val="en-US"/>
        </w:rPr>
        <w:t>and</w:t>
      </w:r>
      <w:r w:rsidR="006D2063">
        <w:rPr>
          <w:lang w:val="en-US"/>
        </w:rPr>
        <w:t xml:space="preserve"> seeing obstacles in the environmen</w:t>
      </w:r>
      <w:r w:rsidR="00B50CFA">
        <w:rPr>
          <w:lang w:val="en-US"/>
        </w:rPr>
        <w:t>t</w:t>
      </w:r>
      <w:r w:rsidR="001E3F07">
        <w:rPr>
          <w:lang w:val="en-US"/>
        </w:rPr>
        <w:t>.</w:t>
      </w:r>
    </w:p>
    <w:p w:rsidR="00B50CFA" w:rsidRPr="00054914" w:rsidRDefault="00B50CFA" w:rsidP="00054914">
      <w:pPr>
        <w:pStyle w:val="ListParagraph"/>
        <w:numPr>
          <w:ilvl w:val="0"/>
          <w:numId w:val="2"/>
        </w:numPr>
        <w:rPr>
          <w:lang w:val="en-US"/>
        </w:rPr>
      </w:pPr>
      <w:r>
        <w:rPr>
          <w:lang w:val="en-US"/>
        </w:rPr>
        <w:t xml:space="preserve">In the later stages of progression, cone photoreceptor cells may be </w:t>
      </w:r>
      <w:r w:rsidR="00EF71B8">
        <w:rPr>
          <w:lang w:val="en-US"/>
        </w:rPr>
        <w:t>affected leading to reduced central vision, sharpness of vision and colour perception</w:t>
      </w:r>
      <w:r w:rsidR="00887096">
        <w:rPr>
          <w:lang w:val="en-US"/>
        </w:rPr>
        <w:t xml:space="preserve"> and increased sensitivity to bright light.</w:t>
      </w:r>
    </w:p>
    <w:p w:rsidR="00887096" w:rsidRDefault="00887096" w:rsidP="00054914">
      <w:pPr>
        <w:pStyle w:val="Heading5"/>
      </w:pPr>
    </w:p>
    <w:p w:rsidR="00054914" w:rsidRDefault="00054914" w:rsidP="00054914">
      <w:pPr>
        <w:pStyle w:val="Heading5"/>
      </w:pPr>
      <w:r w:rsidRPr="007C6F0C">
        <w:t xml:space="preserve">What can help? </w:t>
      </w:r>
    </w:p>
    <w:p w:rsidR="00054914" w:rsidRDefault="00054914" w:rsidP="00054914">
      <w:pPr>
        <w:pStyle w:val="ListParagraph"/>
        <w:numPr>
          <w:ilvl w:val="0"/>
          <w:numId w:val="3"/>
        </w:numPr>
      </w:pPr>
      <w:r w:rsidRPr="007C6F0C">
        <w:t>Wear glasses if</w:t>
      </w:r>
      <w:r>
        <w:t xml:space="preserve"> prescribed and keep them clean</w:t>
      </w:r>
    </w:p>
    <w:p w:rsidR="00D41D89" w:rsidRDefault="00D41D89" w:rsidP="00054914">
      <w:pPr>
        <w:pStyle w:val="ListParagraph"/>
        <w:numPr>
          <w:ilvl w:val="0"/>
          <w:numId w:val="3"/>
        </w:numPr>
      </w:pPr>
      <w:r>
        <w:t xml:space="preserve">Assessment of distance vision and </w:t>
      </w:r>
      <w:r w:rsidR="00197260">
        <w:t xml:space="preserve">reading </w:t>
      </w:r>
      <w:r>
        <w:t>font size can ensure access to the curriculum</w:t>
      </w:r>
    </w:p>
    <w:p w:rsidR="00054914" w:rsidRDefault="00054914" w:rsidP="00054914">
      <w:pPr>
        <w:pStyle w:val="ListParagraph"/>
        <w:numPr>
          <w:ilvl w:val="0"/>
          <w:numId w:val="3"/>
        </w:numPr>
      </w:pPr>
      <w:r>
        <w:t>Providing a good level of lighting</w:t>
      </w:r>
    </w:p>
    <w:p w:rsidR="00DD5A90" w:rsidRDefault="00054914" w:rsidP="00DD5A90">
      <w:pPr>
        <w:pStyle w:val="ListParagraph"/>
        <w:numPr>
          <w:ilvl w:val="0"/>
          <w:numId w:val="3"/>
        </w:numPr>
      </w:pPr>
      <w:r>
        <w:t xml:space="preserve">Using learning materials that provide good contrast. Black print on white (or vice versa). Avoid washed out photocopies and poor colour quality. </w:t>
      </w:r>
    </w:p>
    <w:p w:rsidR="00DD5A90" w:rsidRDefault="00DD5A90" w:rsidP="00DD5A90">
      <w:pPr>
        <w:pStyle w:val="ListParagraph"/>
        <w:numPr>
          <w:ilvl w:val="0"/>
          <w:numId w:val="3"/>
        </w:numPr>
      </w:pPr>
      <w:r w:rsidRPr="00DD5A90">
        <w:t>Use good quality black or dark blue markers on whiteb</w:t>
      </w:r>
      <w:r>
        <w:t xml:space="preserve">oards. Avoid using green, </w:t>
      </w:r>
      <w:r w:rsidR="00751CB9">
        <w:t>r</w:t>
      </w:r>
      <w:r w:rsidR="00751CB9" w:rsidRPr="00DD5A90">
        <w:t>ed,</w:t>
      </w:r>
      <w:r w:rsidRPr="00DD5A90">
        <w:t xml:space="preserve"> or other light colours</w:t>
      </w:r>
      <w:r w:rsidR="00751CB9">
        <w:t xml:space="preserve">. </w:t>
      </w:r>
      <w:r>
        <w:t>Other students</w:t>
      </w:r>
      <w:r w:rsidRPr="00DD5A90">
        <w:t xml:space="preserve"> in </w:t>
      </w:r>
      <w:r>
        <w:t>the</w:t>
      </w:r>
      <w:r w:rsidRPr="00DD5A90">
        <w:t xml:space="preserve"> class </w:t>
      </w:r>
      <w:r>
        <w:t xml:space="preserve">may also </w:t>
      </w:r>
      <w:r w:rsidRPr="00DD5A90">
        <w:t>have difficulty seeing these</w:t>
      </w:r>
      <w:r>
        <w:t xml:space="preserve">. </w:t>
      </w:r>
    </w:p>
    <w:p w:rsidR="003125AB" w:rsidRPr="00DD5A90" w:rsidRDefault="003125AB" w:rsidP="00DD5A90">
      <w:pPr>
        <w:pStyle w:val="ListParagraph"/>
        <w:numPr>
          <w:ilvl w:val="0"/>
          <w:numId w:val="3"/>
        </w:numPr>
      </w:pPr>
      <w:r>
        <w:t>As the diseas</w:t>
      </w:r>
      <w:r w:rsidR="007424F7">
        <w:t>e</w:t>
      </w:r>
      <w:r>
        <w:t xml:space="preserve"> progresses orientation and mobility training from a specialist can help</w:t>
      </w:r>
      <w:r w:rsidR="007424F7">
        <w:t xml:space="preserve"> the pupil to develop safe and independent mobility skills at home, school and in the community.</w:t>
      </w:r>
    </w:p>
    <w:p w:rsidR="00250870" w:rsidRDefault="00054914" w:rsidP="00DD5A90">
      <w:pPr>
        <w:pStyle w:val="ListParagraph"/>
        <w:numPr>
          <w:ilvl w:val="0"/>
          <w:numId w:val="3"/>
        </w:numPr>
      </w:pPr>
      <w:r w:rsidRPr="007C6F0C">
        <w:t>Qualified Teacher of the Vision Impaired (QTVI) from the EA Sensory Service will assess the child’s functional vision within the school environment and provide advice to the school on specific strategies for curriculum a</w:t>
      </w:r>
      <w:r>
        <w:t>ccess and independent learning.</w:t>
      </w:r>
      <w:bookmarkEnd w:id="0"/>
    </w:p>
    <w:p w:rsidR="000B6FB7" w:rsidRDefault="000B6FB7" w:rsidP="000B6FB7"/>
    <w:p w:rsidR="000B6FB7" w:rsidRDefault="000B6FB7" w:rsidP="000B6FB7">
      <w:pPr>
        <w:pStyle w:val="Heading5"/>
        <w:rPr>
          <w:bCs/>
        </w:rPr>
      </w:pPr>
      <w:r w:rsidRPr="007C6F0C">
        <w:rPr>
          <w:bCs/>
        </w:rPr>
        <w:t>Useful contacts</w:t>
      </w:r>
    </w:p>
    <w:p w:rsidR="000B6FB7" w:rsidRPr="007C6F0C" w:rsidRDefault="000B6FB7" w:rsidP="000B6FB7">
      <w:pPr>
        <w:pStyle w:val="Heading5"/>
      </w:pPr>
    </w:p>
    <w:p w:rsidR="000B6FB7" w:rsidRPr="003C4142" w:rsidRDefault="000B6FB7" w:rsidP="000B6FB7">
      <w:pPr>
        <w:pStyle w:val="ListParagraph"/>
        <w:ind w:left="0"/>
        <w:rPr>
          <w:b/>
          <w:bCs/>
        </w:rPr>
      </w:pPr>
      <w:r w:rsidRPr="003C4142">
        <w:rPr>
          <w:b/>
          <w:bCs/>
        </w:rPr>
        <w:t>EA Sensory Service</w:t>
      </w:r>
    </w:p>
    <w:p w:rsidR="000B6FB7" w:rsidRPr="001A13E0" w:rsidRDefault="000B6FB7" w:rsidP="000B6FB7">
      <w:pPr>
        <w:pStyle w:val="ListParagraph"/>
        <w:ind w:left="0"/>
      </w:pPr>
      <w:r w:rsidRPr="001A13E0">
        <w:t xml:space="preserve">Tel: </w:t>
      </w:r>
      <w:r w:rsidRPr="001A13E0">
        <w:rPr>
          <w:b/>
          <w:bCs/>
          <w14:ligatures w14:val="standardContextual"/>
        </w:rPr>
        <w:t>028 9031 7777- Select Option 2</w:t>
      </w:r>
    </w:p>
    <w:p w:rsidR="000B6FB7" w:rsidRPr="001A13E0" w:rsidRDefault="000B6FB7" w:rsidP="000B6FB7">
      <w:pPr>
        <w:pStyle w:val="ListParagraph"/>
        <w:ind w:left="0"/>
        <w:rPr>
          <w:b/>
          <w:bCs/>
        </w:rPr>
      </w:pPr>
      <w:r w:rsidRPr="001A13E0">
        <w:t>E:</w:t>
      </w:r>
      <w:r w:rsidRPr="001A13E0">
        <w:rPr>
          <w:rFonts w:cstheme="minorBidi"/>
          <w:szCs w:val="22"/>
        </w:rPr>
        <w:t xml:space="preserve"> </w:t>
      </w:r>
      <w:hyperlink r:id="rId8" w:history="1">
        <w:r w:rsidRPr="001A13E0">
          <w:rPr>
            <w:rStyle w:val="Hyperlink"/>
            <w:b/>
            <w:bCs/>
          </w:rPr>
          <w:t>sensoryservice@eani.org.uk</w:t>
        </w:r>
      </w:hyperlink>
    </w:p>
    <w:p w:rsidR="000B6FB7" w:rsidRDefault="000B6FB7" w:rsidP="000B6FB7">
      <w:r w:rsidRPr="001A13E0">
        <w:t xml:space="preserve">W: </w:t>
      </w:r>
      <w:hyperlink r:id="rId9" w:history="1">
        <w:r w:rsidRPr="001A13E0">
          <w:rPr>
            <w:rStyle w:val="Hyperlink"/>
            <w:b/>
            <w:bCs/>
            <w14:ligatures w14:val="standardContextual"/>
          </w:rPr>
          <w:t>Vision Impairment and Deafness | SEND Plan (eani.org.uk)</w:t>
        </w:r>
      </w:hyperlink>
    </w:p>
    <w:p w:rsidR="006F7BF3" w:rsidRDefault="006F7BF3" w:rsidP="000B6FB7">
      <w:r>
        <w:rPr>
          <w:noProof/>
        </w:rPr>
        <w:drawing>
          <wp:inline distT="0" distB="0" distL="0" distR="0" wp14:anchorId="6A6628C6" wp14:editId="0A9E4C6E">
            <wp:extent cx="1250950" cy="723900"/>
            <wp:effectExtent l="0" t="0" r="6350" b="0"/>
            <wp:docPr id="1222468270" name="Picture 1" descr="A logo with blue and grey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68270" name="Picture 1" descr="A logo with blue and grey text&#10;&#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50950" cy="723900"/>
                    </a:xfrm>
                    <a:prstGeom prst="rect">
                      <a:avLst/>
                    </a:prstGeom>
                    <a:noFill/>
                    <a:ln>
                      <a:noFill/>
                    </a:ln>
                  </pic:spPr>
                </pic:pic>
              </a:graphicData>
            </a:graphic>
          </wp:inline>
        </w:drawing>
      </w:r>
    </w:p>
    <w:sectPr w:rsidR="006F7BF3" w:rsidSect="00EA405B">
      <w:pgSz w:w="11906" w:h="16838"/>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52210"/>
    <w:multiLevelType w:val="hybridMultilevel"/>
    <w:tmpl w:val="A836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8B4D8A"/>
    <w:multiLevelType w:val="hybridMultilevel"/>
    <w:tmpl w:val="F6B65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6DD6705"/>
    <w:multiLevelType w:val="hybridMultilevel"/>
    <w:tmpl w:val="3746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208694">
    <w:abstractNumId w:val="0"/>
  </w:num>
  <w:num w:numId="2" w16cid:durableId="824592250">
    <w:abstractNumId w:val="2"/>
  </w:num>
  <w:num w:numId="3" w16cid:durableId="12922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D97"/>
    <w:rsid w:val="00031D97"/>
    <w:rsid w:val="00054914"/>
    <w:rsid w:val="00054F0C"/>
    <w:rsid w:val="0006374F"/>
    <w:rsid w:val="00080422"/>
    <w:rsid w:val="000A39FE"/>
    <w:rsid w:val="000B6FB7"/>
    <w:rsid w:val="000D086D"/>
    <w:rsid w:val="000F78CA"/>
    <w:rsid w:val="00101FAE"/>
    <w:rsid w:val="001249D0"/>
    <w:rsid w:val="00136921"/>
    <w:rsid w:val="00183841"/>
    <w:rsid w:val="00197260"/>
    <w:rsid w:val="001A0201"/>
    <w:rsid w:val="001A2E9F"/>
    <w:rsid w:val="001D2C2D"/>
    <w:rsid w:val="001E3F07"/>
    <w:rsid w:val="00250870"/>
    <w:rsid w:val="002861A6"/>
    <w:rsid w:val="00290B79"/>
    <w:rsid w:val="002D076C"/>
    <w:rsid w:val="002E2A91"/>
    <w:rsid w:val="003125AB"/>
    <w:rsid w:val="00317C89"/>
    <w:rsid w:val="00374EEF"/>
    <w:rsid w:val="00380ED9"/>
    <w:rsid w:val="00381ECE"/>
    <w:rsid w:val="0039196A"/>
    <w:rsid w:val="003A21B8"/>
    <w:rsid w:val="003E0D90"/>
    <w:rsid w:val="003E5890"/>
    <w:rsid w:val="0049051D"/>
    <w:rsid w:val="00497397"/>
    <w:rsid w:val="0054758A"/>
    <w:rsid w:val="006014CC"/>
    <w:rsid w:val="00602FF0"/>
    <w:rsid w:val="006258D9"/>
    <w:rsid w:val="00695786"/>
    <w:rsid w:val="006B44AA"/>
    <w:rsid w:val="006D2063"/>
    <w:rsid w:val="006F71A2"/>
    <w:rsid w:val="006F7BF3"/>
    <w:rsid w:val="00713CB1"/>
    <w:rsid w:val="00722DCA"/>
    <w:rsid w:val="00730348"/>
    <w:rsid w:val="00733C9F"/>
    <w:rsid w:val="00734FFC"/>
    <w:rsid w:val="007424F7"/>
    <w:rsid w:val="00751CB9"/>
    <w:rsid w:val="00772A3A"/>
    <w:rsid w:val="007A2814"/>
    <w:rsid w:val="007C5BE5"/>
    <w:rsid w:val="007F24D1"/>
    <w:rsid w:val="00851A89"/>
    <w:rsid w:val="00872E71"/>
    <w:rsid w:val="00887096"/>
    <w:rsid w:val="0089224D"/>
    <w:rsid w:val="008B2CA2"/>
    <w:rsid w:val="008C4178"/>
    <w:rsid w:val="009D3A82"/>
    <w:rsid w:val="00A02BC6"/>
    <w:rsid w:val="00A02F6B"/>
    <w:rsid w:val="00A11C20"/>
    <w:rsid w:val="00A16A3A"/>
    <w:rsid w:val="00A24D5C"/>
    <w:rsid w:val="00A473A6"/>
    <w:rsid w:val="00A56971"/>
    <w:rsid w:val="00AA2D75"/>
    <w:rsid w:val="00AB6200"/>
    <w:rsid w:val="00AC5286"/>
    <w:rsid w:val="00B26123"/>
    <w:rsid w:val="00B3263A"/>
    <w:rsid w:val="00B476D9"/>
    <w:rsid w:val="00B50CFA"/>
    <w:rsid w:val="00B568A0"/>
    <w:rsid w:val="00B5717F"/>
    <w:rsid w:val="00BD5F1D"/>
    <w:rsid w:val="00BF288E"/>
    <w:rsid w:val="00C36132"/>
    <w:rsid w:val="00C57ABD"/>
    <w:rsid w:val="00C711BE"/>
    <w:rsid w:val="00CE674E"/>
    <w:rsid w:val="00D1041A"/>
    <w:rsid w:val="00D41D89"/>
    <w:rsid w:val="00D6320D"/>
    <w:rsid w:val="00D7305A"/>
    <w:rsid w:val="00D83B38"/>
    <w:rsid w:val="00DD5A90"/>
    <w:rsid w:val="00DF0586"/>
    <w:rsid w:val="00E11466"/>
    <w:rsid w:val="00E17ACE"/>
    <w:rsid w:val="00E90D6D"/>
    <w:rsid w:val="00EB0574"/>
    <w:rsid w:val="00EF71B8"/>
    <w:rsid w:val="00F5389C"/>
    <w:rsid w:val="00F5677D"/>
    <w:rsid w:val="00F8779F"/>
    <w:rsid w:val="00FD7B3B"/>
    <w:rsid w:val="00FF2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B582"/>
  <w15:chartTrackingRefBased/>
  <w15:docId w15:val="{87A31D76-DA1A-468A-A9EE-4B6147FA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D9"/>
    <w:rPr>
      <w:rFonts w:ascii="Arial" w:hAnsi="Arial"/>
      <w:sz w:val="28"/>
    </w:rPr>
  </w:style>
  <w:style w:type="paragraph" w:styleId="Heading1">
    <w:name w:val="heading 1"/>
    <w:basedOn w:val="Normal"/>
    <w:next w:val="Normal"/>
    <w:link w:val="Heading1Char"/>
    <w:uiPriority w:val="9"/>
    <w:qFormat/>
    <w:rsid w:val="00380ED9"/>
    <w:pPr>
      <w:keepNext/>
      <w:keepLines/>
      <w:spacing w:before="240"/>
      <w:outlineLvl w:val="0"/>
    </w:pPr>
    <w:rPr>
      <w:rFonts w:eastAsiaTheme="majorEastAsia" w:cstheme="majorBidi"/>
      <w:b/>
      <w:sz w:val="40"/>
      <w:szCs w:val="32"/>
      <w:lang w:eastAsia="en-GB"/>
    </w:rPr>
  </w:style>
  <w:style w:type="paragraph" w:styleId="Heading2">
    <w:name w:val="heading 2"/>
    <w:basedOn w:val="Normal"/>
    <w:next w:val="Normal"/>
    <w:link w:val="Heading2Char"/>
    <w:uiPriority w:val="9"/>
    <w:unhideWhenUsed/>
    <w:qFormat/>
    <w:rsid w:val="00380ED9"/>
    <w:pPr>
      <w:keepNext/>
      <w:keepLines/>
      <w:spacing w:before="40" w:line="240" w:lineRule="auto"/>
      <w:outlineLvl w:val="1"/>
    </w:pPr>
    <w:rPr>
      <w:rFonts w:eastAsiaTheme="majorEastAsia" w:cstheme="majorBidi"/>
      <w:color w:val="000000" w:themeColor="text1"/>
      <w:sz w:val="40"/>
      <w:szCs w:val="26"/>
    </w:rPr>
  </w:style>
  <w:style w:type="paragraph" w:styleId="Heading3">
    <w:name w:val="heading 3"/>
    <w:basedOn w:val="Normal"/>
    <w:next w:val="Normal"/>
    <w:link w:val="Heading3Char"/>
    <w:uiPriority w:val="9"/>
    <w:unhideWhenUsed/>
    <w:qFormat/>
    <w:rsid w:val="00380ED9"/>
    <w:pPr>
      <w:keepNext/>
      <w:keepLines/>
      <w:spacing w:before="40"/>
      <w:outlineLvl w:val="2"/>
    </w:pPr>
    <w:rPr>
      <w:rFonts w:eastAsiaTheme="majorEastAsia" w:cstheme="majorBidi"/>
      <w:b/>
      <w:sz w:val="36"/>
      <w:szCs w:val="24"/>
    </w:rPr>
  </w:style>
  <w:style w:type="paragraph" w:styleId="Heading4">
    <w:name w:val="heading 4"/>
    <w:basedOn w:val="Normal"/>
    <w:next w:val="Normal"/>
    <w:link w:val="Heading4Char"/>
    <w:uiPriority w:val="9"/>
    <w:unhideWhenUsed/>
    <w:qFormat/>
    <w:rsid w:val="00380ED9"/>
    <w:pPr>
      <w:keepNext/>
      <w:keepLines/>
      <w:spacing w:before="40"/>
      <w:outlineLvl w:val="3"/>
    </w:pPr>
    <w:rPr>
      <w:rFonts w:eastAsiaTheme="majorEastAsia" w:cstheme="majorBidi"/>
      <w:iCs/>
      <w:sz w:val="36"/>
    </w:rPr>
  </w:style>
  <w:style w:type="paragraph" w:styleId="Heading5">
    <w:name w:val="heading 5"/>
    <w:basedOn w:val="Normal"/>
    <w:next w:val="Normal"/>
    <w:link w:val="Heading5Char"/>
    <w:autoRedefine/>
    <w:uiPriority w:val="9"/>
    <w:unhideWhenUsed/>
    <w:qFormat/>
    <w:rsid w:val="00054914"/>
    <w:pPr>
      <w:keepNext/>
      <w:keepLines/>
      <w:spacing w:before="40" w:line="259" w:lineRule="auto"/>
      <w:outlineLvl w:val="4"/>
    </w:pPr>
    <w:rPr>
      <w:rFonts w:eastAsiaTheme="majorEastAsia" w:cstheme="majorBidi"/>
      <w:b/>
      <w:sz w:val="32"/>
    </w:rPr>
  </w:style>
  <w:style w:type="paragraph" w:styleId="Heading6">
    <w:name w:val="heading 6"/>
    <w:basedOn w:val="Normal"/>
    <w:next w:val="Normal"/>
    <w:link w:val="Heading6Char"/>
    <w:uiPriority w:val="9"/>
    <w:unhideWhenUsed/>
    <w:qFormat/>
    <w:rsid w:val="00C36132"/>
    <w:pPr>
      <w:keepNext/>
      <w:keepLines/>
      <w:spacing w:before="40" w:line="250" w:lineRule="auto"/>
      <w:ind w:left="365" w:hanging="365"/>
      <w:outlineLvl w:val="5"/>
    </w:pPr>
    <w:rPr>
      <w:rFonts w:eastAsiaTheme="majorEastAsia" w:cstheme="majorBidi"/>
      <w:color w:val="000000"/>
      <w:lang w:eastAsia="en-GB"/>
    </w:rPr>
  </w:style>
  <w:style w:type="paragraph" w:styleId="Heading7">
    <w:name w:val="heading 7"/>
    <w:basedOn w:val="Normal"/>
    <w:next w:val="Normal"/>
    <w:link w:val="Heading7Char"/>
    <w:uiPriority w:val="9"/>
    <w:unhideWhenUsed/>
    <w:qFormat/>
    <w:rsid w:val="00380ED9"/>
    <w:pPr>
      <w:keepNext/>
      <w:keepLines/>
      <w:spacing w:before="4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380ED9"/>
    <w:pPr>
      <w:keepNext/>
      <w:keepLines/>
      <w:spacing w:before="40"/>
      <w:outlineLvl w:val="7"/>
    </w:pPr>
    <w:rPr>
      <w:rFonts w:eastAsiaTheme="majorEastAsia" w:cstheme="majorBidi"/>
      <w:color w:val="272727"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ED9"/>
    <w:rPr>
      <w:rFonts w:ascii="Arial" w:eastAsiaTheme="majorEastAsia" w:hAnsi="Arial" w:cstheme="majorBidi"/>
      <w:b/>
      <w:sz w:val="40"/>
      <w:szCs w:val="32"/>
      <w:lang w:eastAsia="en-GB"/>
    </w:rPr>
  </w:style>
  <w:style w:type="character" w:customStyle="1" w:styleId="Heading2Char">
    <w:name w:val="Heading 2 Char"/>
    <w:basedOn w:val="DefaultParagraphFont"/>
    <w:link w:val="Heading2"/>
    <w:uiPriority w:val="9"/>
    <w:rsid w:val="00380ED9"/>
    <w:rPr>
      <w:rFonts w:ascii="Arial" w:eastAsiaTheme="majorEastAsia" w:hAnsi="Arial" w:cstheme="majorBidi"/>
      <w:color w:val="000000" w:themeColor="text1"/>
      <w:sz w:val="40"/>
      <w:szCs w:val="26"/>
    </w:rPr>
  </w:style>
  <w:style w:type="character" w:customStyle="1" w:styleId="Heading3Char">
    <w:name w:val="Heading 3 Char"/>
    <w:basedOn w:val="DefaultParagraphFont"/>
    <w:link w:val="Heading3"/>
    <w:uiPriority w:val="9"/>
    <w:rsid w:val="00380ED9"/>
    <w:rPr>
      <w:rFonts w:ascii="Arial" w:eastAsiaTheme="majorEastAsia" w:hAnsi="Arial" w:cstheme="majorBidi"/>
      <w:b/>
      <w:sz w:val="36"/>
      <w:szCs w:val="24"/>
    </w:rPr>
  </w:style>
  <w:style w:type="character" w:customStyle="1" w:styleId="Heading4Char">
    <w:name w:val="Heading 4 Char"/>
    <w:basedOn w:val="DefaultParagraphFont"/>
    <w:link w:val="Heading4"/>
    <w:uiPriority w:val="9"/>
    <w:rsid w:val="00380ED9"/>
    <w:rPr>
      <w:rFonts w:ascii="Arial" w:eastAsiaTheme="majorEastAsia" w:hAnsi="Arial" w:cstheme="majorBidi"/>
      <w:iCs/>
      <w:sz w:val="36"/>
    </w:rPr>
  </w:style>
  <w:style w:type="character" w:customStyle="1" w:styleId="Heading6Char">
    <w:name w:val="Heading 6 Char"/>
    <w:basedOn w:val="DefaultParagraphFont"/>
    <w:link w:val="Heading6"/>
    <w:uiPriority w:val="9"/>
    <w:rsid w:val="00C36132"/>
    <w:rPr>
      <w:rFonts w:ascii="Arial" w:eastAsiaTheme="majorEastAsia" w:hAnsi="Arial" w:cstheme="majorBidi"/>
      <w:color w:val="000000"/>
      <w:sz w:val="28"/>
      <w:lang w:eastAsia="en-GB"/>
    </w:rPr>
  </w:style>
  <w:style w:type="character" w:customStyle="1" w:styleId="Heading7Char">
    <w:name w:val="Heading 7 Char"/>
    <w:basedOn w:val="DefaultParagraphFont"/>
    <w:link w:val="Heading7"/>
    <w:uiPriority w:val="9"/>
    <w:rsid w:val="00380ED9"/>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380ED9"/>
    <w:rPr>
      <w:rFonts w:ascii="Arial" w:eastAsiaTheme="majorEastAsia" w:hAnsi="Arial" w:cstheme="majorBidi"/>
      <w:color w:val="272727" w:themeColor="text1" w:themeTint="D8"/>
      <w:sz w:val="24"/>
      <w:szCs w:val="21"/>
    </w:rPr>
  </w:style>
  <w:style w:type="character" w:customStyle="1" w:styleId="Heading5Char">
    <w:name w:val="Heading 5 Char"/>
    <w:basedOn w:val="DefaultParagraphFont"/>
    <w:link w:val="Heading5"/>
    <w:uiPriority w:val="9"/>
    <w:rsid w:val="00054914"/>
    <w:rPr>
      <w:rFonts w:ascii="Arial" w:eastAsiaTheme="majorEastAsia" w:hAnsi="Arial" w:cstheme="majorBidi"/>
      <w:b/>
      <w:sz w:val="32"/>
    </w:rPr>
  </w:style>
  <w:style w:type="paragraph" w:styleId="ListParagraph">
    <w:name w:val="List Paragraph"/>
    <w:basedOn w:val="Normal"/>
    <w:uiPriority w:val="34"/>
    <w:qFormat/>
    <w:rsid w:val="00380ED9"/>
    <w:pPr>
      <w:spacing w:line="252" w:lineRule="auto"/>
      <w:ind w:left="720"/>
      <w:contextualSpacing/>
    </w:pPr>
    <w:rPr>
      <w:rFonts w:cs="Arial"/>
      <w:szCs w:val="28"/>
    </w:rPr>
  </w:style>
  <w:style w:type="character" w:styleId="Hyperlink">
    <w:name w:val="Hyperlink"/>
    <w:basedOn w:val="DefaultParagraphFont"/>
    <w:uiPriority w:val="99"/>
    <w:unhideWhenUsed/>
    <w:rsid w:val="000B6F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soryservice@eani.org.uk" TargetMode="External"/><Relationship Id="rId3" Type="http://schemas.openxmlformats.org/officeDocument/2006/relationships/settings" Target="settings.xml"/><Relationship Id="rId7" Type="http://schemas.openxmlformats.org/officeDocument/2006/relationships/image" Target="cid:image002.png@01DCC805.CFF872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nd.eani.org.uk/support-services/vision-impairment-and-deaf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Retinitis pigmentosa</dc:title>
  <dc:subject/>
  <dc:creator>Nicola Heatley</dc:creator>
  <cp:keywords/>
  <dc:description/>
  <cp:lastModifiedBy>Siobhan Rafferty</cp:lastModifiedBy>
  <cp:revision>1</cp:revision>
  <dcterms:created xsi:type="dcterms:W3CDTF">2026-05-22T11:17:00Z</dcterms:created>
  <dcterms:modified xsi:type="dcterms:W3CDTF">2026-05-22T11:17:00Z</dcterms:modified>
</cp:coreProperties>
</file>